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A370" w14:textId="592E05EB" w:rsidR="00E47446" w:rsidRDefault="00141A91" w:rsidP="00E47446">
      <w:pPr>
        <w:pStyle w:val="ETCParagraph2019"/>
        <w:pBdr>
          <w:bottom w:val="single" w:sz="6" w:space="1" w:color="auto"/>
        </w:pBdr>
      </w:pPr>
      <w:r>
        <w:t>P</w:t>
      </w:r>
      <w:r w:rsidR="00E47446">
        <w:t>RESS RELEASE – for immediate release</w:t>
      </w:r>
    </w:p>
    <w:p w14:paraId="404C66DB" w14:textId="77777777" w:rsidR="00141A91" w:rsidRDefault="00141A91" w:rsidP="00E47446">
      <w:pPr>
        <w:pStyle w:val="ETCParagraph2019"/>
      </w:pPr>
    </w:p>
    <w:p w14:paraId="31E350D3" w14:textId="2CEABE92" w:rsidR="00207FDE" w:rsidRPr="00A77C4A" w:rsidRDefault="004518B4" w:rsidP="003C2717">
      <w:pPr>
        <w:pStyle w:val="ETCTitle2019"/>
        <w:rPr>
          <w:color w:val="DA292F" w:themeColor="accent1"/>
          <w:sz w:val="40"/>
          <w:szCs w:val="40"/>
        </w:rPr>
      </w:pPr>
      <w:r w:rsidRPr="00A77C4A">
        <w:rPr>
          <w:color w:val="DA292F" w:themeColor="accent1"/>
          <w:sz w:val="40"/>
          <w:szCs w:val="40"/>
        </w:rPr>
        <w:t xml:space="preserve">Sectorial Support for Theatre </w:t>
      </w:r>
      <w:r w:rsidR="00E47446" w:rsidRPr="00A77C4A">
        <w:rPr>
          <w:color w:val="DA292F" w:themeColor="accent1"/>
          <w:sz w:val="40"/>
          <w:szCs w:val="40"/>
        </w:rPr>
        <w:t>I</w:t>
      </w:r>
      <w:r w:rsidRPr="00A77C4A">
        <w:rPr>
          <w:color w:val="DA292F" w:themeColor="accent1"/>
          <w:sz w:val="40"/>
          <w:szCs w:val="40"/>
        </w:rPr>
        <w:t xml:space="preserve">ncluded in the </w:t>
      </w:r>
      <w:r w:rsidR="00EB2BD3" w:rsidRPr="00A77C4A">
        <w:rPr>
          <w:color w:val="DA292F" w:themeColor="accent1"/>
          <w:sz w:val="40"/>
          <w:szCs w:val="40"/>
        </w:rPr>
        <w:t xml:space="preserve">EU </w:t>
      </w:r>
      <w:r w:rsidRPr="00A77C4A">
        <w:rPr>
          <w:color w:val="DA292F" w:themeColor="accent1"/>
          <w:sz w:val="40"/>
          <w:szCs w:val="40"/>
        </w:rPr>
        <w:t>Creative Europe Work Programme 2020</w:t>
      </w:r>
    </w:p>
    <w:p w14:paraId="78A07528" w14:textId="24580891" w:rsidR="00656C7E" w:rsidRPr="009004BE" w:rsidRDefault="004518B4" w:rsidP="008D31B5">
      <w:pPr>
        <w:rPr>
          <w:rFonts w:asciiTheme="majorHAnsi" w:hAnsiTheme="majorHAnsi"/>
        </w:rPr>
      </w:pPr>
      <w:r w:rsidRPr="009004BE">
        <w:rPr>
          <w:rFonts w:asciiTheme="majorHAnsi" w:hAnsiTheme="majorHAnsi"/>
        </w:rPr>
        <w:t xml:space="preserve">The European Theatre Convention </w:t>
      </w:r>
      <w:r w:rsidR="6BA02EF6" w:rsidRPr="009004BE">
        <w:rPr>
          <w:rFonts w:asciiTheme="majorHAnsi" w:hAnsiTheme="majorHAnsi"/>
        </w:rPr>
        <w:t xml:space="preserve">(ETC) </w:t>
      </w:r>
      <w:r w:rsidRPr="009004BE">
        <w:rPr>
          <w:rFonts w:asciiTheme="majorHAnsi" w:hAnsiTheme="majorHAnsi"/>
        </w:rPr>
        <w:t xml:space="preserve">welcomes the inclusion of </w:t>
      </w:r>
      <w:r w:rsidR="00E870CD" w:rsidRPr="009004BE">
        <w:rPr>
          <w:rFonts w:asciiTheme="majorHAnsi" w:hAnsiTheme="majorHAnsi"/>
        </w:rPr>
        <w:t xml:space="preserve">sectorial support for theatre in the European Commission’s Work Programme for the </w:t>
      </w:r>
      <w:r w:rsidR="005B7589">
        <w:rPr>
          <w:rFonts w:asciiTheme="majorHAnsi" w:hAnsiTheme="majorHAnsi"/>
        </w:rPr>
        <w:t>i</w:t>
      </w:r>
      <w:r w:rsidR="00E870CD" w:rsidRPr="009004BE">
        <w:rPr>
          <w:rFonts w:asciiTheme="majorHAnsi" w:hAnsiTheme="majorHAnsi"/>
        </w:rPr>
        <w:t xml:space="preserve">mplementation of the Creative Europe programme in 2020. </w:t>
      </w:r>
    </w:p>
    <w:p w14:paraId="604D6895" w14:textId="77777777" w:rsidR="00F54F6D" w:rsidRPr="00E47446" w:rsidRDefault="00F54F6D" w:rsidP="008D31B5">
      <w:pPr>
        <w:rPr>
          <w:b/>
          <w:bCs/>
        </w:rPr>
      </w:pPr>
    </w:p>
    <w:p w14:paraId="3EBB7CD0" w14:textId="39315CCC" w:rsidR="004518B4" w:rsidRDefault="00E870CD" w:rsidP="008D31B5">
      <w:r>
        <w:t xml:space="preserve">This important step for the European theatre sector </w:t>
      </w:r>
      <w:r w:rsidRPr="00E870CD">
        <w:t xml:space="preserve">rewards the trusted </w:t>
      </w:r>
      <w:r w:rsidR="0011541F">
        <w:t>dialogue</w:t>
      </w:r>
      <w:r w:rsidRPr="00E870CD">
        <w:t xml:space="preserve"> between the ETC and the European Commission</w:t>
      </w:r>
      <w:r>
        <w:t xml:space="preserve"> and the network’s advocacy efforts in the past years</w:t>
      </w:r>
      <w:r w:rsidR="00280009">
        <w:t xml:space="preserve"> for a strong theatre sector in Europe</w:t>
      </w:r>
      <w:r w:rsidR="00656C7E">
        <w:t xml:space="preserve">. One key moment of this </w:t>
      </w:r>
      <w:r w:rsidR="0011541F">
        <w:t>dialogue</w:t>
      </w:r>
      <w:r w:rsidR="00656C7E">
        <w:t xml:space="preserve"> was </w:t>
      </w:r>
      <w:r w:rsidR="00AD19E6">
        <w:t>a</w:t>
      </w:r>
      <w:r w:rsidR="00690274">
        <w:t xml:space="preserve"> joint gathering and panel </w:t>
      </w:r>
      <w:r w:rsidR="003E220A">
        <w:t>“The State of Art of Theatre in Europe”</w:t>
      </w:r>
      <w:r w:rsidR="00AD19E6">
        <w:t xml:space="preserve"> </w:t>
      </w:r>
      <w:r w:rsidR="00130093">
        <w:t xml:space="preserve"> </w:t>
      </w:r>
      <w:r>
        <w:t xml:space="preserve">between </w:t>
      </w:r>
      <w:r w:rsidR="00656C7E">
        <w:t xml:space="preserve">ETC, six </w:t>
      </w:r>
      <w:r w:rsidR="00690274">
        <w:t>other</w:t>
      </w:r>
      <w:r>
        <w:t xml:space="preserve"> European theatre networks and the European Commission</w:t>
      </w:r>
      <w:r w:rsidR="00656C7E">
        <w:t>,</w:t>
      </w:r>
      <w:r w:rsidR="006A0194">
        <w:t xml:space="preserve"> </w:t>
      </w:r>
      <w:r w:rsidR="00656C7E">
        <w:t xml:space="preserve">that took place </w:t>
      </w:r>
      <w:r>
        <w:t xml:space="preserve">during the ETC International Theatre Conference in Bratislava in </w:t>
      </w:r>
      <w:r w:rsidR="000357ED">
        <w:t>November</w:t>
      </w:r>
      <w:r>
        <w:t xml:space="preserve"> 2018</w:t>
      </w:r>
      <w:r w:rsidR="00130093">
        <w:t xml:space="preserve"> (</w:t>
      </w:r>
      <w:hyperlink r:id="rId10" w:history="1">
        <w:r w:rsidR="009004BE" w:rsidRPr="009004BE">
          <w:rPr>
            <w:rStyle w:val="Hyperlink"/>
          </w:rPr>
          <w:t>read press release here</w:t>
        </w:r>
      </w:hyperlink>
      <w:r w:rsidR="009004BE">
        <w:t>).</w:t>
      </w:r>
    </w:p>
    <w:p w14:paraId="39B00603" w14:textId="5D759001" w:rsidR="00E870CD" w:rsidRDefault="00E870CD" w:rsidP="008D31B5">
      <w:r>
        <w:t xml:space="preserve">The implementation of sectorial support to the theatre sector will replicate the two-step approach </w:t>
      </w:r>
      <w:r w:rsidR="00DA4DE6">
        <w:t xml:space="preserve">which </w:t>
      </w:r>
      <w:r>
        <w:t>the European Commission followed for its support for music “Music Moves Europe”, by first identifying the sector’s challenges</w:t>
      </w:r>
      <w:r w:rsidR="005D512E">
        <w:t xml:space="preserve"> </w:t>
      </w:r>
      <w:r w:rsidR="00E3653A">
        <w:t>through</w:t>
      </w:r>
      <w:r w:rsidR="005D512E">
        <w:t xml:space="preserve"> a </w:t>
      </w:r>
      <w:r w:rsidR="003D4F65">
        <w:t xml:space="preserve">thorough </w:t>
      </w:r>
      <w:r w:rsidR="005D512E">
        <w:t>preliminary study</w:t>
      </w:r>
      <w:r>
        <w:t xml:space="preserve"> before designing </w:t>
      </w:r>
      <w:r w:rsidR="00B7220C">
        <w:t xml:space="preserve">relevant </w:t>
      </w:r>
      <w:r>
        <w:t xml:space="preserve">responses and support </w:t>
      </w:r>
      <w:r w:rsidR="003D4F65">
        <w:t>schemes</w:t>
      </w:r>
      <w:r>
        <w:t xml:space="preserve"> at European level. </w:t>
      </w:r>
    </w:p>
    <w:p w14:paraId="24C051E3" w14:textId="77777777" w:rsidR="003C2717" w:rsidRDefault="003C2717" w:rsidP="008D31B5"/>
    <w:p w14:paraId="367A8D95" w14:textId="117D3733" w:rsidR="00FC3429" w:rsidRPr="003C2717" w:rsidRDefault="00320C59" w:rsidP="008D31B5">
      <w:pPr>
        <w:rPr>
          <w:b/>
          <w:bCs/>
          <w:color w:val="DA292F" w:themeColor="accent1"/>
          <w:sz w:val="28"/>
          <w:szCs w:val="28"/>
        </w:rPr>
      </w:pPr>
      <w:r>
        <w:rPr>
          <w:b/>
          <w:bCs/>
          <w:color w:val="DA292F" w:themeColor="accent1"/>
          <w:sz w:val="28"/>
          <w:szCs w:val="28"/>
        </w:rPr>
        <w:t>Creation</w:t>
      </w:r>
      <w:r w:rsidR="00270AFE">
        <w:rPr>
          <w:b/>
          <w:bCs/>
          <w:color w:val="DA292F" w:themeColor="accent1"/>
          <w:sz w:val="28"/>
          <w:szCs w:val="28"/>
        </w:rPr>
        <w:t xml:space="preserve"> of a </w:t>
      </w:r>
      <w:r w:rsidR="00FC3429" w:rsidRPr="003C2717">
        <w:rPr>
          <w:b/>
          <w:bCs/>
          <w:color w:val="DA292F" w:themeColor="accent1"/>
          <w:sz w:val="28"/>
          <w:szCs w:val="28"/>
        </w:rPr>
        <w:t>European Theatre Forum</w:t>
      </w:r>
    </w:p>
    <w:p w14:paraId="30E381C0" w14:textId="25C2D85D" w:rsidR="00E870CD" w:rsidRDefault="00E870CD" w:rsidP="008D31B5">
      <w:r>
        <w:t xml:space="preserve">As </w:t>
      </w:r>
      <w:r w:rsidR="00EB6081">
        <w:t>called for</w:t>
      </w:r>
      <w:r>
        <w:t xml:space="preserve"> by </w:t>
      </w:r>
      <w:r w:rsidR="7D0F2F2D">
        <w:t>ETC</w:t>
      </w:r>
      <w:r>
        <w:t xml:space="preserve"> a</w:t>
      </w:r>
      <w:r w:rsidR="00D11D50">
        <w:t xml:space="preserve">nd </w:t>
      </w:r>
      <w:r w:rsidR="009D0BED">
        <w:t>its partner networks</w:t>
      </w:r>
      <w:r w:rsidR="00EB6081">
        <w:t xml:space="preserve">, a European Theatre Forum will be organised </w:t>
      </w:r>
      <w:r w:rsidR="00656C7E">
        <w:t>as part of this sectorial support</w:t>
      </w:r>
      <w:r w:rsidR="00EB6081">
        <w:t xml:space="preserve">. The European Theatre Forum </w:t>
      </w:r>
      <w:r w:rsidR="00FD47DA">
        <w:t>shall be</w:t>
      </w:r>
      <w:r w:rsidR="00EB6081">
        <w:t xml:space="preserve"> a place for debates, visionary thinking, exchange of artistic development and information resource for the theatre sector in Europe and strengthen its role as a vital art form in Europe.</w:t>
      </w:r>
    </w:p>
    <w:p w14:paraId="22F5625E" w14:textId="4F505EB1" w:rsidR="00EB6081" w:rsidRDefault="00EB6081" w:rsidP="008D31B5">
      <w:r>
        <w:t>The Creative Europe Work Programme 2020 will also introduce the designing and testing of a new support scheme for the circulation of European Performing Arts</w:t>
      </w:r>
      <w:r w:rsidR="00656C7E">
        <w:t xml:space="preserve"> works</w:t>
      </w:r>
      <w:r>
        <w:t>, parallel to the i-</w:t>
      </w:r>
      <w:proofErr w:type="spellStart"/>
      <w:r>
        <w:t>Portunus</w:t>
      </w:r>
      <w:proofErr w:type="spellEnd"/>
      <w:r>
        <w:t xml:space="preserve"> mobility scheme for artists and culture professionals launched in 2019. </w:t>
      </w:r>
    </w:p>
    <w:p w14:paraId="3ACB6BCB" w14:textId="54CC7662" w:rsidR="00656C7E" w:rsidRDefault="00486A0C" w:rsidP="008D31B5">
      <w:r>
        <w:t>The full text of the</w:t>
      </w:r>
      <w:r w:rsidR="00656C7E">
        <w:t xml:space="preserve"> Creative Europe Work Programme 2020 </w:t>
      </w:r>
      <w:hyperlink r:id="rId11" w:history="1">
        <w:r w:rsidR="00656C7E" w:rsidRPr="003207C0">
          <w:rPr>
            <w:rStyle w:val="Hyperlink"/>
          </w:rPr>
          <w:t>can be fo</w:t>
        </w:r>
        <w:r w:rsidR="00656C7E" w:rsidRPr="003207C0">
          <w:rPr>
            <w:rStyle w:val="Hyperlink"/>
          </w:rPr>
          <w:t>u</w:t>
        </w:r>
        <w:r w:rsidR="00656C7E" w:rsidRPr="003207C0">
          <w:rPr>
            <w:rStyle w:val="Hyperlink"/>
          </w:rPr>
          <w:t>nd here</w:t>
        </w:r>
      </w:hyperlink>
      <w:r w:rsidR="00C272E0">
        <w:t>.</w:t>
      </w:r>
    </w:p>
    <w:p w14:paraId="19CEE970" w14:textId="08F9533E" w:rsidR="00141A91" w:rsidRPr="00B601B0" w:rsidRDefault="00141A91" w:rsidP="008D31B5"/>
    <w:p w14:paraId="5FFB18B6" w14:textId="3EEFD7E2" w:rsidR="00141A91" w:rsidRPr="00B601B0" w:rsidRDefault="00141A91" w:rsidP="00DA4046">
      <w:pPr>
        <w:pBdr>
          <w:bottom w:val="single" w:sz="6" w:space="1" w:color="auto"/>
        </w:pBdr>
      </w:pPr>
    </w:p>
    <w:p w14:paraId="1BB5932B" w14:textId="77777777" w:rsidR="00F31F28" w:rsidRPr="000E34E4" w:rsidRDefault="00F31F28" w:rsidP="00FE79BC">
      <w:pPr>
        <w:pStyle w:val="ETCTitle2019"/>
        <w:rPr>
          <w:sz w:val="28"/>
          <w:szCs w:val="28"/>
        </w:rPr>
      </w:pPr>
      <w:bookmarkStart w:id="0" w:name="_GoBack"/>
      <w:bookmarkEnd w:id="0"/>
      <w:r w:rsidRPr="000E34E4">
        <w:rPr>
          <w:sz w:val="28"/>
          <w:szCs w:val="28"/>
        </w:rPr>
        <w:t>About the European Theatre Convention (ETC)</w:t>
      </w:r>
    </w:p>
    <w:p w14:paraId="1FDB9863" w14:textId="77777777" w:rsidR="00F31F28" w:rsidRPr="000E34E4" w:rsidRDefault="00F31F28" w:rsidP="00F31F28">
      <w:pPr>
        <w:rPr>
          <w:rFonts w:asciiTheme="majorHAnsi" w:hAnsiTheme="majorHAnsi"/>
          <w:sz w:val="20"/>
          <w:szCs w:val="20"/>
        </w:rPr>
      </w:pPr>
      <w:r w:rsidRPr="000E34E4">
        <w:rPr>
          <w:rFonts w:asciiTheme="majorHAnsi" w:hAnsiTheme="majorHAnsi"/>
          <w:sz w:val="20"/>
          <w:szCs w:val="20"/>
        </w:rPr>
        <w:t>An artistic platform for creation, innovation and collaboration</w:t>
      </w:r>
    </w:p>
    <w:p w14:paraId="0CCC9342" w14:textId="1866D793" w:rsidR="00F31F28" w:rsidRPr="000E34E4" w:rsidRDefault="00F31F28" w:rsidP="00F31F28">
      <w:pPr>
        <w:rPr>
          <w:sz w:val="20"/>
          <w:szCs w:val="20"/>
        </w:rPr>
      </w:pPr>
      <w:r w:rsidRPr="000E34E4">
        <w:rPr>
          <w:sz w:val="20"/>
          <w:szCs w:val="20"/>
        </w:rPr>
        <w:t>As the largest network of public theatres in Europe, the ETC has more than 40 European Member Theatres from over 20 countries, reflecting the diversity of Europe’s vibrant cultural sector. Founded in 1988, the ETC promotes European theatre as a vital platform for dialogue, democracy and interaction that responds to, reflects and engages with today’s diverse audiences and changing societies.</w:t>
      </w:r>
    </w:p>
    <w:p w14:paraId="1239C3CF" w14:textId="3F59DBA7" w:rsidR="00141A91" w:rsidRPr="000E34E4" w:rsidRDefault="00FE79BC" w:rsidP="008D31B5">
      <w:pPr>
        <w:rPr>
          <w:sz w:val="20"/>
          <w:szCs w:val="20"/>
        </w:rPr>
      </w:pPr>
      <w:r w:rsidRPr="000E34E4">
        <w:rPr>
          <w:sz w:val="20"/>
          <w:szCs w:val="20"/>
        </w:rPr>
        <w:t xml:space="preserve">More: </w:t>
      </w:r>
      <w:hyperlink r:id="rId12" w:history="1">
        <w:r w:rsidRPr="000E34E4">
          <w:rPr>
            <w:rStyle w:val="Hyperlink"/>
            <w:sz w:val="20"/>
            <w:szCs w:val="20"/>
          </w:rPr>
          <w:t>www.europeantheatre.eu</w:t>
        </w:r>
      </w:hyperlink>
      <w:r w:rsidRPr="000E34E4">
        <w:rPr>
          <w:sz w:val="20"/>
          <w:szCs w:val="20"/>
        </w:rPr>
        <w:t xml:space="preserve"> </w:t>
      </w:r>
    </w:p>
    <w:p w14:paraId="35992CAB" w14:textId="77777777" w:rsidR="00141A91" w:rsidRPr="00B601B0" w:rsidRDefault="00141A91" w:rsidP="008D31B5">
      <w:pPr>
        <w:pBdr>
          <w:bottom w:val="single" w:sz="6" w:space="1" w:color="auto"/>
        </w:pBdr>
      </w:pPr>
    </w:p>
    <w:p w14:paraId="412BE694" w14:textId="791E32CF" w:rsidR="00F31F28" w:rsidRPr="000E34E4" w:rsidRDefault="00656C7E" w:rsidP="008D31B5">
      <w:pPr>
        <w:rPr>
          <w:rFonts w:ascii="Galano Grotesque Alt  9" w:hAnsi="Galano Grotesque Alt  9"/>
          <w:sz w:val="28"/>
          <w:szCs w:val="28"/>
        </w:rPr>
      </w:pPr>
      <w:r w:rsidRPr="000E34E4">
        <w:rPr>
          <w:rFonts w:ascii="Galano Grotesque Alt  9" w:hAnsi="Galano Grotesque Alt  9"/>
          <w:sz w:val="28"/>
          <w:szCs w:val="28"/>
        </w:rPr>
        <w:t>Press Contact</w:t>
      </w:r>
    </w:p>
    <w:p w14:paraId="28F314B4" w14:textId="2479B45B" w:rsidR="00656C7E" w:rsidRPr="00656C7E" w:rsidRDefault="00656C7E" w:rsidP="008D31B5">
      <w:pPr>
        <w:rPr>
          <w:lang w:val="fr-FR"/>
        </w:rPr>
      </w:pPr>
      <w:r w:rsidRPr="00656C7E">
        <w:rPr>
          <w:lang w:val="fr-FR"/>
        </w:rPr>
        <w:t xml:space="preserve">Joséphine Dusol </w:t>
      </w:r>
      <w:r w:rsidR="00F31F28" w:rsidRPr="00656C7E">
        <w:rPr>
          <w:lang w:val="fr-FR"/>
        </w:rPr>
        <w:t xml:space="preserve"> </w:t>
      </w:r>
      <w:hyperlink r:id="rId13" w:history="1">
        <w:r w:rsidRPr="004854DC">
          <w:rPr>
            <w:rStyle w:val="Hyperlink"/>
            <w:lang w:val="fr-FR"/>
          </w:rPr>
          <w:t>communication@europeantheatre.eu</w:t>
        </w:r>
      </w:hyperlink>
      <w:r>
        <w:rPr>
          <w:lang w:val="fr-FR"/>
        </w:rPr>
        <w:t xml:space="preserve"> </w:t>
      </w:r>
      <w:r w:rsidR="00F31F28">
        <w:rPr>
          <w:lang w:val="fr-FR"/>
        </w:rPr>
        <w:t xml:space="preserve">– </w:t>
      </w:r>
      <w:r>
        <w:rPr>
          <w:lang w:val="fr-FR"/>
        </w:rPr>
        <w:t>+49 30 28441 402</w:t>
      </w:r>
    </w:p>
    <w:sectPr w:rsidR="00656C7E" w:rsidRPr="00656C7E" w:rsidSect="00141A91">
      <w:headerReference w:type="default" r:id="rId14"/>
      <w:footerReference w:type="default" r:id="rId15"/>
      <w:pgSz w:w="11906" w:h="16838"/>
      <w:pgMar w:top="2694"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936A3" w14:textId="77777777" w:rsidR="009576E8" w:rsidRDefault="009576E8" w:rsidP="008D31B5">
      <w:pPr>
        <w:spacing w:after="0" w:line="240" w:lineRule="auto"/>
      </w:pPr>
      <w:r>
        <w:separator/>
      </w:r>
    </w:p>
  </w:endnote>
  <w:endnote w:type="continuationSeparator" w:id="0">
    <w:p w14:paraId="022C2D68" w14:textId="77777777" w:rsidR="009576E8" w:rsidRDefault="009576E8" w:rsidP="008D31B5">
      <w:pPr>
        <w:spacing w:after="0" w:line="240" w:lineRule="auto"/>
      </w:pPr>
      <w:r>
        <w:continuationSeparator/>
      </w:r>
    </w:p>
  </w:endnote>
  <w:endnote w:type="continuationNotice" w:id="1">
    <w:p w14:paraId="0C7A6B63" w14:textId="77777777" w:rsidR="009576E8" w:rsidRDefault="00957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irc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no Grotesque Alt  9">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5"/>
      <w:gridCol w:w="4252"/>
    </w:tblGrid>
    <w:tr w:rsidR="00B67AD8" w14:paraId="7BEE4297" w14:textId="77777777" w:rsidTr="00B67AD8">
      <w:tc>
        <w:tcPr>
          <w:tcW w:w="5955" w:type="dxa"/>
          <w:hideMark/>
        </w:tcPr>
        <w:p w14:paraId="49C0713C" w14:textId="77777777" w:rsidR="00B67AD8" w:rsidRDefault="00B67AD8" w:rsidP="00B67AD8">
          <w:pPr>
            <w:tabs>
              <w:tab w:val="center" w:pos="4513"/>
              <w:tab w:val="right" w:pos="9026"/>
            </w:tabs>
            <w:rPr>
              <w:rFonts w:ascii="Circe" w:eastAsia="Circe" w:hAnsi="Circe" w:cs="Times New Roman"/>
              <w:sz w:val="16"/>
            </w:rPr>
          </w:pPr>
          <w:r>
            <w:rPr>
              <w:rFonts w:ascii="Circe" w:eastAsia="Circe" w:hAnsi="Circe" w:cs="Times New Roman"/>
              <w:color w:val="DA292F"/>
              <w:sz w:val="16"/>
            </w:rPr>
            <w:t xml:space="preserve">European Theatre Convention </w:t>
          </w:r>
          <w:proofErr w:type="spellStart"/>
          <w:r>
            <w:rPr>
              <w:rFonts w:ascii="Circe" w:eastAsia="Circe" w:hAnsi="Circe" w:cs="Times New Roman"/>
              <w:color w:val="DA292F"/>
              <w:sz w:val="16"/>
            </w:rPr>
            <w:t>e.V</w:t>
          </w:r>
          <w:proofErr w:type="spellEnd"/>
          <w:r>
            <w:rPr>
              <w:rFonts w:ascii="Circe" w:eastAsia="Circe" w:hAnsi="Circe" w:cs="Times New Roman"/>
              <w:color w:val="DA292F"/>
              <w:sz w:val="16"/>
            </w:rPr>
            <w:t>.</w:t>
          </w:r>
        </w:p>
      </w:tc>
      <w:tc>
        <w:tcPr>
          <w:tcW w:w="4252" w:type="dxa"/>
          <w:hideMark/>
        </w:tcPr>
        <w:p w14:paraId="76C4EE13" w14:textId="77777777" w:rsidR="00B67AD8" w:rsidRDefault="00B67AD8" w:rsidP="00B67AD8">
          <w:pPr>
            <w:tabs>
              <w:tab w:val="center" w:pos="4513"/>
              <w:tab w:val="right" w:pos="9026"/>
            </w:tabs>
            <w:jc w:val="right"/>
            <w:rPr>
              <w:rFonts w:ascii="Circe" w:eastAsia="Circe" w:hAnsi="Circe" w:cs="Times New Roman"/>
              <w:sz w:val="16"/>
            </w:rPr>
          </w:pPr>
          <w:r>
            <w:rPr>
              <w:rFonts w:ascii="Circe" w:eastAsia="Circe" w:hAnsi="Circe" w:cs="Times New Roman"/>
              <w:color w:val="DA292F"/>
              <w:sz w:val="16"/>
            </w:rPr>
            <w:t>www.europeantheatre.eu</w:t>
          </w:r>
        </w:p>
      </w:tc>
    </w:tr>
    <w:tr w:rsidR="00B67AD8" w14:paraId="401D6D36" w14:textId="77777777" w:rsidTr="00B67AD8">
      <w:tc>
        <w:tcPr>
          <w:tcW w:w="5955" w:type="dxa"/>
          <w:hideMark/>
        </w:tcPr>
        <w:p w14:paraId="7E7D8613" w14:textId="77777777" w:rsidR="00B67AD8" w:rsidRDefault="00B67AD8" w:rsidP="00B67AD8">
          <w:pPr>
            <w:tabs>
              <w:tab w:val="center" w:pos="4513"/>
              <w:tab w:val="right" w:pos="9026"/>
            </w:tabs>
            <w:rPr>
              <w:rFonts w:ascii="Circe" w:eastAsia="Circe" w:hAnsi="Circe" w:cs="Times New Roman"/>
              <w:sz w:val="16"/>
            </w:rPr>
          </w:pPr>
          <w:r>
            <w:rPr>
              <w:rFonts w:ascii="Circe" w:eastAsia="Circe" w:hAnsi="Circe" w:cs="Times New Roman"/>
              <w:sz w:val="16"/>
            </w:rPr>
            <w:t>Head Office</w:t>
          </w:r>
        </w:p>
      </w:tc>
      <w:tc>
        <w:tcPr>
          <w:tcW w:w="4252" w:type="dxa"/>
          <w:hideMark/>
        </w:tcPr>
        <w:p w14:paraId="308D8469" w14:textId="77777777" w:rsidR="00B67AD8" w:rsidRDefault="00B67AD8" w:rsidP="00B67AD8">
          <w:pPr>
            <w:tabs>
              <w:tab w:val="left" w:pos="1260"/>
            </w:tabs>
            <w:jc w:val="right"/>
            <w:rPr>
              <w:rFonts w:ascii="Circe" w:eastAsia="Circe" w:hAnsi="Circe" w:cs="Times New Roman"/>
              <w:sz w:val="16"/>
            </w:rPr>
          </w:pPr>
          <w:r>
            <w:rPr>
              <w:rFonts w:ascii="Circe" w:eastAsia="Circe" w:hAnsi="Circe" w:cs="Times New Roman"/>
              <w:sz w:val="16"/>
            </w:rPr>
            <w:t>EU office</w:t>
          </w:r>
        </w:p>
      </w:tc>
    </w:tr>
    <w:tr w:rsidR="00B67AD8" w14:paraId="42C97FA9" w14:textId="77777777" w:rsidTr="00B67AD8">
      <w:tc>
        <w:tcPr>
          <w:tcW w:w="5955" w:type="dxa"/>
          <w:hideMark/>
        </w:tcPr>
        <w:p w14:paraId="43F38BE1" w14:textId="77777777" w:rsidR="00B67AD8" w:rsidRDefault="00B67AD8" w:rsidP="00B67AD8">
          <w:pPr>
            <w:tabs>
              <w:tab w:val="center" w:pos="4513"/>
              <w:tab w:val="right" w:pos="9026"/>
            </w:tabs>
            <w:rPr>
              <w:rFonts w:ascii="Circe" w:eastAsia="Circe" w:hAnsi="Circe" w:cs="Times New Roman"/>
              <w:sz w:val="16"/>
            </w:rPr>
          </w:pPr>
          <w:r>
            <w:rPr>
              <w:rFonts w:ascii="Circe" w:eastAsia="Circe" w:hAnsi="Circe" w:cs="Times New Roman"/>
              <w:sz w:val="16"/>
              <w:lang w:val="de-DE"/>
            </w:rPr>
            <w:t xml:space="preserve">c/o Deutsches Theater · Schumannstr. </w:t>
          </w:r>
          <w:r>
            <w:rPr>
              <w:rFonts w:ascii="Circe" w:eastAsia="Circe" w:hAnsi="Circe" w:cs="Times New Roman"/>
              <w:sz w:val="16"/>
            </w:rPr>
            <w:t>13 a · 10117 Berlin · Germany</w:t>
          </w:r>
        </w:p>
      </w:tc>
      <w:tc>
        <w:tcPr>
          <w:tcW w:w="4252" w:type="dxa"/>
          <w:hideMark/>
        </w:tcPr>
        <w:p w14:paraId="714A19B7" w14:textId="77777777" w:rsidR="00B67AD8" w:rsidRDefault="00B67AD8" w:rsidP="00B67AD8">
          <w:pPr>
            <w:tabs>
              <w:tab w:val="center" w:pos="4513"/>
              <w:tab w:val="right" w:pos="9026"/>
            </w:tabs>
            <w:jc w:val="right"/>
            <w:rPr>
              <w:rFonts w:ascii="Circe" w:eastAsia="Circe" w:hAnsi="Circe" w:cs="Times New Roman"/>
              <w:sz w:val="16"/>
            </w:rPr>
          </w:pPr>
          <w:r>
            <w:rPr>
              <w:rFonts w:ascii="Circe" w:eastAsia="Circe" w:hAnsi="Circe" w:cs="Times New Roman"/>
              <w:sz w:val="16"/>
            </w:rPr>
            <w:t>c/o European House for Culture</w:t>
          </w:r>
        </w:p>
      </w:tc>
    </w:tr>
    <w:tr w:rsidR="00B67AD8" w14:paraId="4F9E068B" w14:textId="77777777" w:rsidTr="00B67AD8">
      <w:tc>
        <w:tcPr>
          <w:tcW w:w="5955" w:type="dxa"/>
          <w:hideMark/>
        </w:tcPr>
        <w:p w14:paraId="47334BBD" w14:textId="77777777" w:rsidR="00B67AD8" w:rsidRDefault="00B67AD8" w:rsidP="00B67AD8">
          <w:pPr>
            <w:tabs>
              <w:tab w:val="center" w:pos="4513"/>
              <w:tab w:val="right" w:pos="9026"/>
            </w:tabs>
            <w:rPr>
              <w:rFonts w:ascii="Circe" w:eastAsia="Circe" w:hAnsi="Circe" w:cs="Times New Roman"/>
              <w:sz w:val="16"/>
              <w:lang w:val="de-DE"/>
            </w:rPr>
          </w:pPr>
          <w:r>
            <w:rPr>
              <w:rFonts w:ascii="Circe" w:eastAsia="Circe" w:hAnsi="Circe" w:cs="Times New Roman"/>
              <w:sz w:val="16"/>
              <w:lang w:val="de-DE"/>
            </w:rPr>
            <w:t>+49 (0)30 28441 460 · convention@europeantheatre.eu</w:t>
          </w:r>
        </w:p>
      </w:tc>
      <w:tc>
        <w:tcPr>
          <w:tcW w:w="4252" w:type="dxa"/>
          <w:hideMark/>
        </w:tcPr>
        <w:p w14:paraId="15ED673B" w14:textId="77777777" w:rsidR="00B67AD8" w:rsidRDefault="00B67AD8" w:rsidP="00B67AD8">
          <w:pPr>
            <w:tabs>
              <w:tab w:val="center" w:pos="4513"/>
              <w:tab w:val="right" w:pos="9026"/>
            </w:tabs>
            <w:jc w:val="right"/>
            <w:rPr>
              <w:rFonts w:ascii="Circe" w:eastAsia="Circe" w:hAnsi="Circe" w:cs="Times New Roman"/>
              <w:sz w:val="16"/>
              <w:lang w:val="de-DE"/>
            </w:rPr>
          </w:pPr>
          <w:proofErr w:type="spellStart"/>
          <w:r>
            <w:rPr>
              <w:rFonts w:ascii="Circe" w:eastAsia="Circe" w:hAnsi="Circe" w:cs="Times New Roman"/>
              <w:sz w:val="16"/>
              <w:lang w:val="de-DE"/>
            </w:rPr>
            <w:t>Sainctelettesquare</w:t>
          </w:r>
          <w:proofErr w:type="spellEnd"/>
          <w:r>
            <w:rPr>
              <w:rFonts w:ascii="Circe" w:eastAsia="Circe" w:hAnsi="Circe" w:cs="Times New Roman"/>
              <w:sz w:val="16"/>
              <w:lang w:val="de-DE"/>
            </w:rPr>
            <w:t xml:space="preserve"> 17· 1000 </w:t>
          </w:r>
          <w:proofErr w:type="spellStart"/>
          <w:r>
            <w:rPr>
              <w:rFonts w:ascii="Circe" w:eastAsia="Circe" w:hAnsi="Circe" w:cs="Times New Roman"/>
              <w:sz w:val="16"/>
              <w:lang w:val="de-DE"/>
            </w:rPr>
            <w:t>Brussels</w:t>
          </w:r>
          <w:proofErr w:type="spellEnd"/>
          <w:r>
            <w:rPr>
              <w:rFonts w:ascii="Circe" w:eastAsia="Circe" w:hAnsi="Circe" w:cs="Times New Roman"/>
              <w:sz w:val="16"/>
              <w:lang w:val="de-DE"/>
            </w:rPr>
            <w:t xml:space="preserve"> · </w:t>
          </w:r>
          <w:proofErr w:type="spellStart"/>
          <w:r>
            <w:rPr>
              <w:rFonts w:ascii="Circe" w:eastAsia="Circe" w:hAnsi="Circe" w:cs="Times New Roman"/>
              <w:sz w:val="16"/>
              <w:lang w:val="de-DE"/>
            </w:rPr>
            <w:t>Belgium</w:t>
          </w:r>
          <w:proofErr w:type="spellEnd"/>
        </w:p>
      </w:tc>
    </w:tr>
  </w:tbl>
  <w:p w14:paraId="7C6DE09A" w14:textId="77777777" w:rsidR="008D31B5" w:rsidRPr="008D31B5" w:rsidRDefault="008D31B5">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AEAE7" w14:textId="77777777" w:rsidR="009576E8" w:rsidRDefault="009576E8" w:rsidP="008D31B5">
      <w:pPr>
        <w:spacing w:after="0" w:line="240" w:lineRule="auto"/>
      </w:pPr>
      <w:r>
        <w:separator/>
      </w:r>
    </w:p>
  </w:footnote>
  <w:footnote w:type="continuationSeparator" w:id="0">
    <w:p w14:paraId="39993FE0" w14:textId="77777777" w:rsidR="009576E8" w:rsidRDefault="009576E8" w:rsidP="008D31B5">
      <w:pPr>
        <w:spacing w:after="0" w:line="240" w:lineRule="auto"/>
      </w:pPr>
      <w:r>
        <w:continuationSeparator/>
      </w:r>
    </w:p>
  </w:footnote>
  <w:footnote w:type="continuationNotice" w:id="1">
    <w:p w14:paraId="3D52FE06" w14:textId="77777777" w:rsidR="009576E8" w:rsidRDefault="00957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0644" w14:textId="77777777" w:rsidR="008D31B5" w:rsidRDefault="008D31B5">
    <w:r>
      <w:rPr>
        <w:noProof/>
      </w:rPr>
      <w:drawing>
        <wp:anchor distT="0" distB="0" distL="114300" distR="114300" simplePos="0" relativeHeight="251658240" behindDoc="0" locked="0" layoutInCell="1" allowOverlap="1" wp14:anchorId="463D7E3E" wp14:editId="4020DA8E">
          <wp:simplePos x="0" y="0"/>
          <wp:positionH relativeFrom="column">
            <wp:posOffset>-238125</wp:posOffset>
          </wp:positionH>
          <wp:positionV relativeFrom="paragraph">
            <wp:posOffset>-67310</wp:posOffset>
          </wp:positionV>
          <wp:extent cx="2114550" cy="104636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032" r="17395"/>
                  <a:stretch/>
                </pic:blipFill>
                <pic:spPr bwMode="auto">
                  <a:xfrm>
                    <a:off x="0" y="0"/>
                    <a:ext cx="2114550" cy="10463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156CD1"/>
    <w:multiLevelType w:val="hybridMultilevel"/>
    <w:tmpl w:val="D00CE7AE"/>
    <w:lvl w:ilvl="0" w:tplc="787A7C8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B4"/>
    <w:rsid w:val="00002931"/>
    <w:rsid w:val="000357ED"/>
    <w:rsid w:val="00076C08"/>
    <w:rsid w:val="00086F45"/>
    <w:rsid w:val="000C32F9"/>
    <w:rsid w:val="000C513F"/>
    <w:rsid w:val="000E34E4"/>
    <w:rsid w:val="00105E09"/>
    <w:rsid w:val="001104A1"/>
    <w:rsid w:val="0011541F"/>
    <w:rsid w:val="00130093"/>
    <w:rsid w:val="00137B85"/>
    <w:rsid w:val="00141A91"/>
    <w:rsid w:val="001636CC"/>
    <w:rsid w:val="001661B5"/>
    <w:rsid w:val="00181B53"/>
    <w:rsid w:val="001D4103"/>
    <w:rsid w:val="001F2B0A"/>
    <w:rsid w:val="00207FDE"/>
    <w:rsid w:val="0022767D"/>
    <w:rsid w:val="002500E2"/>
    <w:rsid w:val="002513FA"/>
    <w:rsid w:val="00270AFE"/>
    <w:rsid w:val="00280009"/>
    <w:rsid w:val="002F0E7F"/>
    <w:rsid w:val="003207C0"/>
    <w:rsid w:val="00320C59"/>
    <w:rsid w:val="003278DC"/>
    <w:rsid w:val="00363FD4"/>
    <w:rsid w:val="003C2717"/>
    <w:rsid w:val="003D4F65"/>
    <w:rsid w:val="003D73C6"/>
    <w:rsid w:val="003E220A"/>
    <w:rsid w:val="00427691"/>
    <w:rsid w:val="004518B4"/>
    <w:rsid w:val="00472258"/>
    <w:rsid w:val="00486A0C"/>
    <w:rsid w:val="004C3BFB"/>
    <w:rsid w:val="004E4B62"/>
    <w:rsid w:val="0056465F"/>
    <w:rsid w:val="00567407"/>
    <w:rsid w:val="005B7589"/>
    <w:rsid w:val="005C2C91"/>
    <w:rsid w:val="005D34FB"/>
    <w:rsid w:val="005D512E"/>
    <w:rsid w:val="00603D44"/>
    <w:rsid w:val="00656C7E"/>
    <w:rsid w:val="00667B17"/>
    <w:rsid w:val="00690274"/>
    <w:rsid w:val="006A0194"/>
    <w:rsid w:val="006C105B"/>
    <w:rsid w:val="006C191C"/>
    <w:rsid w:val="006C2C82"/>
    <w:rsid w:val="00711632"/>
    <w:rsid w:val="007164D7"/>
    <w:rsid w:val="00721059"/>
    <w:rsid w:val="0072375F"/>
    <w:rsid w:val="007318D0"/>
    <w:rsid w:val="00751882"/>
    <w:rsid w:val="007A3F01"/>
    <w:rsid w:val="007C0463"/>
    <w:rsid w:val="007C65FC"/>
    <w:rsid w:val="007E3E40"/>
    <w:rsid w:val="007F1EF9"/>
    <w:rsid w:val="008152E1"/>
    <w:rsid w:val="0081636E"/>
    <w:rsid w:val="00826FC3"/>
    <w:rsid w:val="00865B5A"/>
    <w:rsid w:val="008A68C1"/>
    <w:rsid w:val="008D2375"/>
    <w:rsid w:val="008D31B5"/>
    <w:rsid w:val="008F5D1D"/>
    <w:rsid w:val="009004BE"/>
    <w:rsid w:val="009576E8"/>
    <w:rsid w:val="009D0BED"/>
    <w:rsid w:val="009D6925"/>
    <w:rsid w:val="00A049AA"/>
    <w:rsid w:val="00A321BD"/>
    <w:rsid w:val="00A72CB2"/>
    <w:rsid w:val="00A77C4A"/>
    <w:rsid w:val="00AD19E6"/>
    <w:rsid w:val="00AE4856"/>
    <w:rsid w:val="00AF1413"/>
    <w:rsid w:val="00B23746"/>
    <w:rsid w:val="00B515E2"/>
    <w:rsid w:val="00B601B0"/>
    <w:rsid w:val="00B6759B"/>
    <w:rsid w:val="00B67AD8"/>
    <w:rsid w:val="00B7220C"/>
    <w:rsid w:val="00B83D3E"/>
    <w:rsid w:val="00B90E2F"/>
    <w:rsid w:val="00BB2F42"/>
    <w:rsid w:val="00BC180F"/>
    <w:rsid w:val="00C00D49"/>
    <w:rsid w:val="00C04682"/>
    <w:rsid w:val="00C272E0"/>
    <w:rsid w:val="00C27D4F"/>
    <w:rsid w:val="00C714FD"/>
    <w:rsid w:val="00C80F8D"/>
    <w:rsid w:val="00C95768"/>
    <w:rsid w:val="00CA3C74"/>
    <w:rsid w:val="00D11D50"/>
    <w:rsid w:val="00D34B93"/>
    <w:rsid w:val="00D43810"/>
    <w:rsid w:val="00D81F1F"/>
    <w:rsid w:val="00D91558"/>
    <w:rsid w:val="00DA4046"/>
    <w:rsid w:val="00DA4DE6"/>
    <w:rsid w:val="00DB1BDA"/>
    <w:rsid w:val="00DC2624"/>
    <w:rsid w:val="00DD341D"/>
    <w:rsid w:val="00DE495F"/>
    <w:rsid w:val="00E01517"/>
    <w:rsid w:val="00E3653A"/>
    <w:rsid w:val="00E45B9F"/>
    <w:rsid w:val="00E47446"/>
    <w:rsid w:val="00E71297"/>
    <w:rsid w:val="00E73A30"/>
    <w:rsid w:val="00E870CD"/>
    <w:rsid w:val="00EB2BD3"/>
    <w:rsid w:val="00EB6081"/>
    <w:rsid w:val="00EE5EED"/>
    <w:rsid w:val="00EE70B9"/>
    <w:rsid w:val="00EF2637"/>
    <w:rsid w:val="00F20CCC"/>
    <w:rsid w:val="00F31F28"/>
    <w:rsid w:val="00F3346E"/>
    <w:rsid w:val="00F467AA"/>
    <w:rsid w:val="00F54F6D"/>
    <w:rsid w:val="00F76935"/>
    <w:rsid w:val="00FB2027"/>
    <w:rsid w:val="00FC3429"/>
    <w:rsid w:val="00FD47DA"/>
    <w:rsid w:val="00FE79BC"/>
    <w:rsid w:val="00FF4FAA"/>
    <w:rsid w:val="3F834159"/>
    <w:rsid w:val="5F8E7BAE"/>
    <w:rsid w:val="6BA02EF6"/>
    <w:rsid w:val="7D0F2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D3EBF"/>
  <w15:chartTrackingRefBased/>
  <w15:docId w15:val="{3DB54B2F-0F3C-44A8-8C60-55EC9F33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8" w:defSemiHidden="0" w:defUnhideWhenUsed="0" w:defQFormat="0" w:count="376">
    <w:lsdException w:name="Normal" w:qFormat="1"/>
    <w:lsdException w:name="heading 1" w:qFormat="1"/>
    <w:lsdException w:name="heading 2" w:semiHidden="1" w:unhideWhenUsed="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8"/>
    <w:semiHidden/>
    <w:qFormat/>
    <w:rsid w:val="00BC180F"/>
  </w:style>
  <w:style w:type="paragraph" w:styleId="Heading1">
    <w:name w:val="heading 1"/>
    <w:aliases w:val="Title 2"/>
    <w:basedOn w:val="Normal"/>
    <w:next w:val="Normal"/>
    <w:link w:val="Heading1Char"/>
    <w:autoRedefine/>
    <w:uiPriority w:val="98"/>
    <w:semiHidden/>
    <w:qFormat/>
    <w:rsid w:val="003278DC"/>
    <w:pPr>
      <w:keepNext/>
      <w:keepLines/>
      <w:spacing w:before="240" w:after="0"/>
      <w:outlineLvl w:val="0"/>
    </w:pPr>
    <w:rPr>
      <w:rFonts w:asciiTheme="majorHAnsi" w:eastAsiaTheme="majorEastAsia" w:hAnsiTheme="majorHAnsi" w:cstheme="majorBidi"/>
      <w:color w:val="A51C20" w:themeColor="accent1" w:themeShade="BF"/>
      <w:sz w:val="36"/>
      <w:szCs w:val="32"/>
    </w:rPr>
  </w:style>
  <w:style w:type="paragraph" w:styleId="Heading2">
    <w:name w:val="heading 2"/>
    <w:aliases w:val="Subtitle 2"/>
    <w:basedOn w:val="Normal"/>
    <w:next w:val="Normal"/>
    <w:link w:val="Heading2Char"/>
    <w:uiPriority w:val="98"/>
    <w:semiHidden/>
    <w:rsid w:val="008D31B5"/>
    <w:pPr>
      <w:keepNext/>
      <w:keepLines/>
      <w:spacing w:before="40" w:after="0"/>
      <w:outlineLvl w:val="1"/>
    </w:pPr>
    <w:rPr>
      <w:rFonts w:asciiTheme="majorHAnsi" w:eastAsiaTheme="majorEastAsia" w:hAnsiTheme="majorHAnsi" w:cstheme="majorBidi"/>
      <w:color w:val="A51C2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CParagraph2019">
    <w:name w:val="ETC Paragraph 2019"/>
    <w:basedOn w:val="Normal"/>
    <w:link w:val="ETCParagraph2019Char"/>
    <w:qFormat/>
    <w:rsid w:val="00BC180F"/>
  </w:style>
  <w:style w:type="character" w:customStyle="1" w:styleId="ETCParagraph2019Char">
    <w:name w:val="ETC Paragraph 2019 Char"/>
    <w:basedOn w:val="DefaultParagraphFont"/>
    <w:link w:val="ETCParagraph2019"/>
    <w:rsid w:val="00BC180F"/>
  </w:style>
  <w:style w:type="paragraph" w:customStyle="1" w:styleId="ETCLink2019">
    <w:name w:val="ETC Link 2019"/>
    <w:basedOn w:val="ETCParagraph2019"/>
    <w:next w:val="ETCParagraph2019"/>
    <w:link w:val="ETCLink2019Char"/>
    <w:uiPriority w:val="7"/>
    <w:qFormat/>
    <w:rsid w:val="00BC180F"/>
  </w:style>
  <w:style w:type="character" w:customStyle="1" w:styleId="ETCLink2019Char">
    <w:name w:val="ETC Link 2019 Char"/>
    <w:basedOn w:val="DefaultParagraphFont"/>
    <w:link w:val="ETCLink2019"/>
    <w:uiPriority w:val="7"/>
    <w:rsid w:val="00BC180F"/>
  </w:style>
  <w:style w:type="paragraph" w:customStyle="1" w:styleId="ETCList2019">
    <w:name w:val="ETC List 2019"/>
    <w:basedOn w:val="Normal"/>
    <w:link w:val="ETCList2019Char"/>
    <w:uiPriority w:val="5"/>
    <w:qFormat/>
    <w:rsid w:val="00BC180F"/>
  </w:style>
  <w:style w:type="character" w:customStyle="1" w:styleId="ETCList2019Char">
    <w:name w:val="ETC List 2019 Char"/>
    <w:basedOn w:val="DefaultParagraphFont"/>
    <w:link w:val="ETCList2019"/>
    <w:uiPriority w:val="5"/>
    <w:rsid w:val="00BC180F"/>
  </w:style>
  <w:style w:type="paragraph" w:customStyle="1" w:styleId="ETCPhotoCredits2019">
    <w:name w:val="ETC Photo Credits 2019"/>
    <w:basedOn w:val="Normal"/>
    <w:link w:val="ETCPhotoCredits2019Char"/>
    <w:uiPriority w:val="6"/>
    <w:qFormat/>
    <w:rsid w:val="00BC180F"/>
    <w:rPr>
      <w:sz w:val="16"/>
      <w:szCs w:val="16"/>
    </w:rPr>
  </w:style>
  <w:style w:type="character" w:customStyle="1" w:styleId="ETCPhotoCredits2019Char">
    <w:name w:val="ETC Photo Credits 2019 Char"/>
    <w:basedOn w:val="DefaultParagraphFont"/>
    <w:link w:val="ETCPhotoCredits2019"/>
    <w:uiPriority w:val="6"/>
    <w:rsid w:val="00BC180F"/>
    <w:rPr>
      <w:sz w:val="16"/>
      <w:szCs w:val="16"/>
    </w:rPr>
  </w:style>
  <w:style w:type="paragraph" w:customStyle="1" w:styleId="ETCQuote2019">
    <w:name w:val="ETC Quote 2019"/>
    <w:basedOn w:val="Normal"/>
    <w:next w:val="ETCParagraph2019"/>
    <w:link w:val="ETCQuote2019Char"/>
    <w:uiPriority w:val="4"/>
    <w:qFormat/>
    <w:rsid w:val="00BC180F"/>
    <w:pPr>
      <w:pBdr>
        <w:left w:val="single" w:sz="4" w:space="4" w:color="DA292F" w:themeColor="accent1"/>
      </w:pBdr>
      <w:spacing w:after="0"/>
    </w:pPr>
  </w:style>
  <w:style w:type="character" w:customStyle="1" w:styleId="Heading1Char">
    <w:name w:val="Heading 1 Char"/>
    <w:aliases w:val="Title 2 Char"/>
    <w:basedOn w:val="DefaultParagraphFont"/>
    <w:link w:val="Heading1"/>
    <w:uiPriority w:val="98"/>
    <w:semiHidden/>
    <w:rsid w:val="00BC180F"/>
    <w:rPr>
      <w:rFonts w:asciiTheme="majorHAnsi" w:eastAsiaTheme="majorEastAsia" w:hAnsiTheme="majorHAnsi" w:cstheme="majorBidi"/>
      <w:color w:val="A51C20" w:themeColor="accent1" w:themeShade="BF"/>
      <w:sz w:val="36"/>
      <w:szCs w:val="32"/>
    </w:rPr>
  </w:style>
  <w:style w:type="character" w:customStyle="1" w:styleId="Heading2Char">
    <w:name w:val="Heading 2 Char"/>
    <w:aliases w:val="Subtitle 2 Char"/>
    <w:basedOn w:val="DefaultParagraphFont"/>
    <w:link w:val="Heading2"/>
    <w:uiPriority w:val="98"/>
    <w:semiHidden/>
    <w:rsid w:val="00BC180F"/>
    <w:rPr>
      <w:rFonts w:asciiTheme="majorHAnsi" w:eastAsiaTheme="majorEastAsia" w:hAnsiTheme="majorHAnsi" w:cstheme="majorBidi"/>
      <w:color w:val="A51C20" w:themeColor="accent1" w:themeShade="BF"/>
      <w:sz w:val="26"/>
      <w:szCs w:val="26"/>
    </w:rPr>
  </w:style>
  <w:style w:type="character" w:customStyle="1" w:styleId="ETCQuote2019Char">
    <w:name w:val="ETC Quote 2019 Char"/>
    <w:basedOn w:val="DefaultParagraphFont"/>
    <w:link w:val="ETCQuote2019"/>
    <w:uiPriority w:val="4"/>
    <w:rsid w:val="00BC180F"/>
  </w:style>
  <w:style w:type="paragraph" w:customStyle="1" w:styleId="ETCSecondarySubtitle2019">
    <w:name w:val="ETC Secondary Subtitle 2019"/>
    <w:basedOn w:val="Normal"/>
    <w:link w:val="ETCSecondarySubtitle2019Char"/>
    <w:uiPriority w:val="3"/>
    <w:qFormat/>
    <w:rsid w:val="00BC180F"/>
    <w:rPr>
      <w:b/>
      <w:bCs/>
      <w:sz w:val="24"/>
      <w:szCs w:val="24"/>
    </w:rPr>
  </w:style>
  <w:style w:type="character" w:customStyle="1" w:styleId="ETCSecondarySubtitle2019Char">
    <w:name w:val="ETC Secondary Subtitle 2019 Char"/>
    <w:basedOn w:val="DefaultParagraphFont"/>
    <w:link w:val="ETCSecondarySubtitle2019"/>
    <w:uiPriority w:val="3"/>
    <w:rsid w:val="00BC180F"/>
    <w:rPr>
      <w:b/>
      <w:bCs/>
      <w:sz w:val="24"/>
      <w:szCs w:val="24"/>
    </w:rPr>
  </w:style>
  <w:style w:type="paragraph" w:customStyle="1" w:styleId="ETCSecondaryTitle2019">
    <w:name w:val="ETC Secondary Title 2019"/>
    <w:basedOn w:val="Normal"/>
    <w:next w:val="ETCParagraph2019"/>
    <w:link w:val="ETCSecondaryTitle2019Char"/>
    <w:autoRedefine/>
    <w:uiPriority w:val="1"/>
    <w:qFormat/>
    <w:rsid w:val="00BC180F"/>
    <w:rPr>
      <w:rFonts w:asciiTheme="majorHAnsi" w:hAnsiTheme="majorHAnsi"/>
      <w:color w:val="DA292F" w:themeColor="accent1"/>
      <w:sz w:val="32"/>
      <w:szCs w:val="32"/>
    </w:rPr>
  </w:style>
  <w:style w:type="character" w:customStyle="1" w:styleId="ETCSecondaryTitle2019Char">
    <w:name w:val="ETC Secondary Title 2019 Char"/>
    <w:basedOn w:val="DefaultParagraphFont"/>
    <w:link w:val="ETCSecondaryTitle2019"/>
    <w:uiPriority w:val="1"/>
    <w:rsid w:val="00BC180F"/>
    <w:rPr>
      <w:rFonts w:asciiTheme="majorHAnsi" w:hAnsiTheme="majorHAnsi"/>
      <w:color w:val="DA292F" w:themeColor="accent1"/>
      <w:sz w:val="32"/>
      <w:szCs w:val="32"/>
    </w:rPr>
  </w:style>
  <w:style w:type="paragraph" w:customStyle="1" w:styleId="ETCSubtitle2019">
    <w:name w:val="ETC Subtitle 2019"/>
    <w:basedOn w:val="Normal"/>
    <w:link w:val="ETCSubtitle2019Char"/>
    <w:uiPriority w:val="2"/>
    <w:qFormat/>
    <w:rsid w:val="00BC180F"/>
    <w:rPr>
      <w:b/>
      <w:bCs/>
      <w:sz w:val="30"/>
      <w:szCs w:val="30"/>
    </w:rPr>
  </w:style>
  <w:style w:type="character" w:customStyle="1" w:styleId="ETCSubtitle2019Char">
    <w:name w:val="ETC Subtitle 2019 Char"/>
    <w:basedOn w:val="DefaultParagraphFont"/>
    <w:link w:val="ETCSubtitle2019"/>
    <w:uiPriority w:val="2"/>
    <w:rsid w:val="00BC180F"/>
    <w:rPr>
      <w:b/>
      <w:bCs/>
      <w:sz w:val="30"/>
      <w:szCs w:val="30"/>
    </w:rPr>
  </w:style>
  <w:style w:type="paragraph" w:customStyle="1" w:styleId="ETCTitle2019">
    <w:name w:val="ETC Title 2019"/>
    <w:basedOn w:val="ETCParagraph2019"/>
    <w:next w:val="ETCParagraph2019"/>
    <w:link w:val="ETCTitle2019Char"/>
    <w:qFormat/>
    <w:rsid w:val="00BC180F"/>
    <w:rPr>
      <w:rFonts w:ascii="Galano Grotesque Alt  9" w:hAnsi="Galano Grotesque Alt  9"/>
      <w:sz w:val="44"/>
      <w:szCs w:val="44"/>
    </w:rPr>
  </w:style>
  <w:style w:type="character" w:customStyle="1" w:styleId="ETCTitle2019Char">
    <w:name w:val="ETC Title 2019 Char"/>
    <w:basedOn w:val="DefaultParagraphFont"/>
    <w:link w:val="ETCTitle2019"/>
    <w:rsid w:val="00BC180F"/>
    <w:rPr>
      <w:rFonts w:ascii="Galano Grotesque Alt  9" w:hAnsi="Galano Grotesque Alt  9"/>
      <w:sz w:val="44"/>
      <w:szCs w:val="44"/>
    </w:rPr>
  </w:style>
  <w:style w:type="paragraph" w:styleId="Header">
    <w:name w:val="header"/>
    <w:basedOn w:val="Normal"/>
    <w:link w:val="HeaderChar"/>
    <w:uiPriority w:val="98"/>
    <w:semiHidden/>
    <w:rsid w:val="00DB1BDA"/>
    <w:pPr>
      <w:tabs>
        <w:tab w:val="center" w:pos="4513"/>
        <w:tab w:val="right" w:pos="9026"/>
      </w:tabs>
      <w:spacing w:after="0" w:line="240" w:lineRule="auto"/>
    </w:pPr>
  </w:style>
  <w:style w:type="character" w:customStyle="1" w:styleId="HeaderChar">
    <w:name w:val="Header Char"/>
    <w:basedOn w:val="DefaultParagraphFont"/>
    <w:link w:val="Header"/>
    <w:uiPriority w:val="98"/>
    <w:semiHidden/>
    <w:rsid w:val="00DB1BDA"/>
  </w:style>
  <w:style w:type="paragraph" w:styleId="Footer">
    <w:name w:val="footer"/>
    <w:basedOn w:val="Normal"/>
    <w:link w:val="FooterChar"/>
    <w:uiPriority w:val="98"/>
    <w:semiHidden/>
    <w:rsid w:val="00DB1BDA"/>
    <w:pPr>
      <w:tabs>
        <w:tab w:val="center" w:pos="4513"/>
        <w:tab w:val="right" w:pos="9026"/>
      </w:tabs>
      <w:spacing w:after="0" w:line="240" w:lineRule="auto"/>
    </w:pPr>
  </w:style>
  <w:style w:type="character" w:customStyle="1" w:styleId="FooterChar">
    <w:name w:val="Footer Char"/>
    <w:basedOn w:val="DefaultParagraphFont"/>
    <w:link w:val="Footer"/>
    <w:uiPriority w:val="98"/>
    <w:semiHidden/>
    <w:rsid w:val="00DB1BDA"/>
  </w:style>
  <w:style w:type="table" w:styleId="TableGrid">
    <w:name w:val="Table Grid"/>
    <w:basedOn w:val="TableNormal"/>
    <w:uiPriority w:val="39"/>
    <w:rsid w:val="00DB1B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8"/>
    <w:semiHidden/>
    <w:rsid w:val="004518B4"/>
    <w:pPr>
      <w:ind w:left="720"/>
      <w:contextualSpacing/>
    </w:pPr>
  </w:style>
  <w:style w:type="character" w:styleId="Hyperlink">
    <w:name w:val="Hyperlink"/>
    <w:basedOn w:val="DefaultParagraphFont"/>
    <w:uiPriority w:val="98"/>
    <w:semiHidden/>
    <w:rsid w:val="00656C7E"/>
    <w:rPr>
      <w:color w:val="DA292F" w:themeColor="hyperlink"/>
      <w:u w:val="single"/>
    </w:rPr>
  </w:style>
  <w:style w:type="character" w:styleId="UnresolvedMention">
    <w:name w:val="Unresolved Mention"/>
    <w:basedOn w:val="DefaultParagraphFont"/>
    <w:uiPriority w:val="98"/>
    <w:semiHidden/>
    <w:rsid w:val="00656C7E"/>
    <w:rPr>
      <w:color w:val="605E5C"/>
      <w:shd w:val="clear" w:color="auto" w:fill="E1DFDD"/>
    </w:rPr>
  </w:style>
  <w:style w:type="character" w:styleId="CommentReference">
    <w:name w:val="annotation reference"/>
    <w:basedOn w:val="DefaultParagraphFont"/>
    <w:uiPriority w:val="98"/>
    <w:semiHidden/>
    <w:rsid w:val="006C191C"/>
    <w:rPr>
      <w:sz w:val="16"/>
      <w:szCs w:val="16"/>
    </w:rPr>
  </w:style>
  <w:style w:type="paragraph" w:styleId="CommentText">
    <w:name w:val="annotation text"/>
    <w:basedOn w:val="Normal"/>
    <w:link w:val="CommentTextChar"/>
    <w:uiPriority w:val="98"/>
    <w:semiHidden/>
    <w:rsid w:val="006C191C"/>
    <w:pPr>
      <w:spacing w:line="240" w:lineRule="auto"/>
    </w:pPr>
    <w:rPr>
      <w:sz w:val="20"/>
      <w:szCs w:val="20"/>
    </w:rPr>
  </w:style>
  <w:style w:type="character" w:customStyle="1" w:styleId="CommentTextChar">
    <w:name w:val="Comment Text Char"/>
    <w:basedOn w:val="DefaultParagraphFont"/>
    <w:link w:val="CommentText"/>
    <w:uiPriority w:val="98"/>
    <w:semiHidden/>
    <w:rsid w:val="006C191C"/>
    <w:rPr>
      <w:sz w:val="20"/>
      <w:szCs w:val="20"/>
    </w:rPr>
  </w:style>
  <w:style w:type="paragraph" w:styleId="CommentSubject">
    <w:name w:val="annotation subject"/>
    <w:basedOn w:val="CommentText"/>
    <w:next w:val="CommentText"/>
    <w:link w:val="CommentSubjectChar"/>
    <w:uiPriority w:val="98"/>
    <w:semiHidden/>
    <w:rsid w:val="006C191C"/>
    <w:rPr>
      <w:b/>
      <w:bCs/>
    </w:rPr>
  </w:style>
  <w:style w:type="character" w:customStyle="1" w:styleId="CommentSubjectChar">
    <w:name w:val="Comment Subject Char"/>
    <w:basedOn w:val="CommentTextChar"/>
    <w:link w:val="CommentSubject"/>
    <w:uiPriority w:val="98"/>
    <w:semiHidden/>
    <w:rsid w:val="006C191C"/>
    <w:rPr>
      <w:b/>
      <w:bCs/>
      <w:sz w:val="20"/>
      <w:szCs w:val="20"/>
    </w:rPr>
  </w:style>
  <w:style w:type="paragraph" w:styleId="BalloonText">
    <w:name w:val="Balloon Text"/>
    <w:basedOn w:val="Normal"/>
    <w:link w:val="BalloonTextChar"/>
    <w:uiPriority w:val="98"/>
    <w:semiHidden/>
    <w:unhideWhenUsed/>
    <w:rsid w:val="006C1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8"/>
    <w:semiHidden/>
    <w:rsid w:val="006C191C"/>
    <w:rPr>
      <w:rFonts w:ascii="Segoe UI" w:hAnsi="Segoe UI" w:cs="Segoe UI"/>
      <w:sz w:val="18"/>
      <w:szCs w:val="18"/>
    </w:rPr>
  </w:style>
  <w:style w:type="character" w:styleId="Mention">
    <w:name w:val="Mention"/>
    <w:basedOn w:val="DefaultParagraphFont"/>
    <w:uiPriority w:val="98"/>
    <w:semiHidden/>
    <w:rsid w:val="00D34B93"/>
    <w:rPr>
      <w:color w:val="2B579A"/>
      <w:shd w:val="clear" w:color="auto" w:fill="E1DFDD"/>
    </w:rPr>
  </w:style>
  <w:style w:type="character" w:styleId="FollowedHyperlink">
    <w:name w:val="FollowedHyperlink"/>
    <w:basedOn w:val="DefaultParagraphFont"/>
    <w:uiPriority w:val="98"/>
    <w:semiHidden/>
    <w:rsid w:val="00BB2F42"/>
    <w:rPr>
      <w:color w:val="DA29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1846">
      <w:bodyDiv w:val="1"/>
      <w:marLeft w:val="0"/>
      <w:marRight w:val="0"/>
      <w:marTop w:val="0"/>
      <w:marBottom w:val="0"/>
      <w:divBdr>
        <w:top w:val="none" w:sz="0" w:space="0" w:color="auto"/>
        <w:left w:val="none" w:sz="0" w:space="0" w:color="auto"/>
        <w:bottom w:val="none" w:sz="0" w:space="0" w:color="auto"/>
        <w:right w:val="none" w:sz="0" w:space="0" w:color="auto"/>
      </w:divBdr>
    </w:div>
    <w:div w:id="992829396">
      <w:bodyDiv w:val="1"/>
      <w:marLeft w:val="0"/>
      <w:marRight w:val="0"/>
      <w:marTop w:val="0"/>
      <w:marBottom w:val="0"/>
      <w:divBdr>
        <w:top w:val="none" w:sz="0" w:space="0" w:color="auto"/>
        <w:left w:val="none" w:sz="0" w:space="0" w:color="auto"/>
        <w:bottom w:val="none" w:sz="0" w:space="0" w:color="auto"/>
        <w:right w:val="none" w:sz="0" w:space="0" w:color="auto"/>
      </w:divBdr>
    </w:div>
    <w:div w:id="1201286078">
      <w:bodyDiv w:val="1"/>
      <w:marLeft w:val="0"/>
      <w:marRight w:val="0"/>
      <w:marTop w:val="0"/>
      <w:marBottom w:val="0"/>
      <w:divBdr>
        <w:top w:val="none" w:sz="0" w:space="0" w:color="auto"/>
        <w:left w:val="none" w:sz="0" w:space="0" w:color="auto"/>
        <w:bottom w:val="none" w:sz="0" w:space="0" w:color="auto"/>
        <w:right w:val="none" w:sz="0" w:space="0" w:color="auto"/>
      </w:divBdr>
    </w:div>
    <w:div w:id="1607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cation@europeantheatre.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uropeantheatr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programmes/creative-europe/sites/creative-europe/files/c20196151-ce-awp-web.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uropeantheatre.eu/news/etc-stands-up-for-a-strong-diverse-and-gender-equal-theatre-sector-in-euro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233;phineDusol\European%20Theatre%20Convention\ETC%20Office%20-%20Documents\ADMIN\01_Templates\01_Working%20Documents\ETC%20Letter%20Template%202019.dotx" TargetMode="External"/></Relationships>
</file>

<file path=word/theme/theme1.xml><?xml version="1.0" encoding="utf-8"?>
<a:theme xmlns:a="http://schemas.openxmlformats.org/drawingml/2006/main" name="ETC-Word-Theme">
  <a:themeElements>
    <a:clrScheme name="ETC Main">
      <a:dk1>
        <a:sysClr val="windowText" lastClr="000000"/>
      </a:dk1>
      <a:lt1>
        <a:sysClr val="window" lastClr="FFFFFF"/>
      </a:lt1>
      <a:dk2>
        <a:srgbClr val="212121"/>
      </a:dk2>
      <a:lt2>
        <a:srgbClr val="636363"/>
      </a:lt2>
      <a:accent1>
        <a:srgbClr val="DA292F"/>
      </a:accent1>
      <a:accent2>
        <a:srgbClr val="3665AD"/>
      </a:accent2>
      <a:accent3>
        <a:srgbClr val="DA292F"/>
      </a:accent3>
      <a:accent4>
        <a:srgbClr val="3665AD"/>
      </a:accent4>
      <a:accent5>
        <a:srgbClr val="DA292F"/>
      </a:accent5>
      <a:accent6>
        <a:srgbClr val="3665AD"/>
      </a:accent6>
      <a:hlink>
        <a:srgbClr val="DA292F"/>
      </a:hlink>
      <a:folHlink>
        <a:srgbClr val="DA292F"/>
      </a:folHlink>
    </a:clrScheme>
    <a:fontScheme name="ETC">
      <a:majorFont>
        <a:latin typeface="Galano Grotesque Alt  9"/>
        <a:ea typeface=""/>
        <a:cs typeface=""/>
      </a:majorFont>
      <a:minorFont>
        <a:latin typeface="Cir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837EBF55136B4BB9B39D83D016DB6F" ma:contentTypeVersion="10" ma:contentTypeDescription="Ein neues Dokument erstellen." ma:contentTypeScope="" ma:versionID="524707b7f6525712c4abd28d5e2c2e93">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3c963346bc68d56be5cecef316b5f4fa"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165D3-F80D-4A54-A9DF-641FCE4799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832EE7-2B42-489C-B3E6-366DB40DB9D6}">
  <ds:schemaRefs>
    <ds:schemaRef ds:uri="http://schemas.microsoft.com/sharepoint/v3/contenttype/forms"/>
  </ds:schemaRefs>
</ds:datastoreItem>
</file>

<file path=customXml/itemProps3.xml><?xml version="1.0" encoding="utf-8"?>
<ds:datastoreItem xmlns:ds="http://schemas.openxmlformats.org/officeDocument/2006/customXml" ds:itemID="{429B1BF3-2DB4-4BCC-ADB3-5D69BD110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a0cff-b30d-4a38-902b-074849299554"/>
    <ds:schemaRef ds:uri="e0e64bdb-87c9-4c27-b7ca-31ee21bee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ETC Letter Template 2019.dotx</Template>
  <TotalTime>0</TotalTime>
  <Pages>1</Pages>
  <Words>431</Words>
  <Characters>2457</Characters>
  <Application>Microsoft Office Word</Application>
  <DocSecurity>4</DocSecurity>
  <Lines>20</Lines>
  <Paragraphs>5</Paragraphs>
  <ScaleCrop>false</ScaleCrop>
  <Company/>
  <LinksUpToDate>false</LinksUpToDate>
  <CharactersWithSpaces>2883</CharactersWithSpaces>
  <SharedDoc>false</SharedDoc>
  <HLinks>
    <vt:vector size="24" baseType="variant">
      <vt:variant>
        <vt:i4>7667802</vt:i4>
      </vt:variant>
      <vt:variant>
        <vt:i4>9</vt:i4>
      </vt:variant>
      <vt:variant>
        <vt:i4>0</vt:i4>
      </vt:variant>
      <vt:variant>
        <vt:i4>5</vt:i4>
      </vt:variant>
      <vt:variant>
        <vt:lpwstr>mailto:communication@europeantheatre.eu</vt:lpwstr>
      </vt:variant>
      <vt:variant>
        <vt:lpwstr/>
      </vt:variant>
      <vt:variant>
        <vt:i4>6750305</vt:i4>
      </vt:variant>
      <vt:variant>
        <vt:i4>6</vt:i4>
      </vt:variant>
      <vt:variant>
        <vt:i4>0</vt:i4>
      </vt:variant>
      <vt:variant>
        <vt:i4>5</vt:i4>
      </vt:variant>
      <vt:variant>
        <vt:lpwstr>http://www.europeantheatre.eu/</vt:lpwstr>
      </vt:variant>
      <vt:variant>
        <vt:lpwstr/>
      </vt:variant>
      <vt:variant>
        <vt:i4>6160396</vt:i4>
      </vt:variant>
      <vt:variant>
        <vt:i4>3</vt:i4>
      </vt:variant>
      <vt:variant>
        <vt:i4>0</vt:i4>
      </vt:variant>
      <vt:variant>
        <vt:i4>5</vt:i4>
      </vt:variant>
      <vt:variant>
        <vt:lpwstr>https://ec.europa.eu/programmes/creative-europe/sites/creative-europe/files/c20196151-ce-awp-web.pdf</vt:lpwstr>
      </vt:variant>
      <vt:variant>
        <vt:lpwstr/>
      </vt:variant>
      <vt:variant>
        <vt:i4>4587589</vt:i4>
      </vt:variant>
      <vt:variant>
        <vt:i4>0</vt:i4>
      </vt:variant>
      <vt:variant>
        <vt:i4>0</vt:i4>
      </vt:variant>
      <vt:variant>
        <vt:i4>5</vt:i4>
      </vt:variant>
      <vt:variant>
        <vt:lpwstr>https://www.europeantheatre.eu/news/etc-stands-up-for-a-strong-diverse-and-gender-equal-theatre-sector-in-europe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Gauthier</dc:creator>
  <cp:keywords/>
  <dc:description/>
  <cp:lastModifiedBy>Hélène Gauthier</cp:lastModifiedBy>
  <cp:revision>53</cp:revision>
  <cp:lastPrinted>2018-07-31T11:40:00Z</cp:lastPrinted>
  <dcterms:created xsi:type="dcterms:W3CDTF">2019-09-03T18:38:00Z</dcterms:created>
  <dcterms:modified xsi:type="dcterms:W3CDTF">2019-09-03T19:07:00Z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ies>
</file>