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F7F82" w14:textId="294A1779" w:rsidR="00D550E6" w:rsidRPr="00D82B4E" w:rsidRDefault="00D550E6" w:rsidP="00D550E6">
      <w:pPr>
        <w:pStyle w:val="ETCTitle2019"/>
        <w:rPr>
          <w:color w:val="B32C83"/>
          <w:sz w:val="40"/>
          <w:szCs w:val="40"/>
        </w:rPr>
      </w:pPr>
      <w:bookmarkStart w:id="0" w:name="_Toc37692559"/>
      <w:r w:rsidRPr="00D82B4E">
        <w:rPr>
          <w:color w:val="B32C83"/>
          <w:sz w:val="40"/>
          <w:szCs w:val="40"/>
        </w:rPr>
        <w:t xml:space="preserve">Appendix 5 | </w:t>
      </w:r>
      <w:r w:rsidR="00F4107F" w:rsidRPr="00D82B4E">
        <w:rPr>
          <w:color w:val="B32C83"/>
          <w:sz w:val="40"/>
          <w:szCs w:val="40"/>
        </w:rPr>
        <w:t>M</w:t>
      </w:r>
      <w:r w:rsidRPr="00D82B4E">
        <w:rPr>
          <w:color w:val="B32C83"/>
          <w:sz w:val="40"/>
          <w:szCs w:val="40"/>
        </w:rPr>
        <w:t xml:space="preserve">onitoring </w:t>
      </w:r>
      <w:r w:rsidR="00AA3E03" w:rsidRPr="00D82B4E">
        <w:rPr>
          <w:color w:val="B32C83"/>
          <w:sz w:val="40"/>
          <w:szCs w:val="40"/>
        </w:rPr>
        <w:t>Guide: Gender Equality &amp; Diversity in European Theatres</w:t>
      </w:r>
      <w:bookmarkEnd w:id="0"/>
    </w:p>
    <w:p w14:paraId="5D83E567" w14:textId="77777777" w:rsidR="009B0032" w:rsidRPr="00B96AF8" w:rsidRDefault="009B0032" w:rsidP="00D550E6">
      <w:pPr>
        <w:spacing w:line="240" w:lineRule="auto"/>
        <w:jc w:val="both"/>
        <w:rPr>
          <w:rFonts w:eastAsia="Times New Roman" w:cstheme="minorHAnsi"/>
          <w:b/>
          <w:bCs/>
        </w:rPr>
      </w:pPr>
    </w:p>
    <w:p w14:paraId="2A3B5CCB" w14:textId="3EA1BAB1" w:rsidR="00D550E6" w:rsidRPr="00D82B4E" w:rsidRDefault="00D550E6" w:rsidP="00B96AF8">
      <w:pPr>
        <w:pStyle w:val="ETCSubtitle2019"/>
        <w:rPr>
          <w:color w:val="B32C83"/>
        </w:rPr>
      </w:pPr>
      <w:r w:rsidRPr="00D82B4E">
        <w:rPr>
          <w:color w:val="B32C83"/>
        </w:rPr>
        <w:t>Objective</w:t>
      </w:r>
    </w:p>
    <w:p w14:paraId="4263A4EC" w14:textId="279D91EF" w:rsidR="00D550E6" w:rsidRPr="00B96AF8" w:rsidRDefault="00FD3262" w:rsidP="00D550E6">
      <w:pPr>
        <w:spacing w:line="240" w:lineRule="auto"/>
        <w:jc w:val="both"/>
        <w:rPr>
          <w:rFonts w:eastAsia="Times New Roman" w:cstheme="minorHAnsi"/>
        </w:rPr>
      </w:pPr>
      <w:r w:rsidRPr="00782D53">
        <w:rPr>
          <w:rFonts w:eastAsia="Times New Roman" w:cstheme="minorHAnsi"/>
        </w:rPr>
        <w:t>To</w:t>
      </w:r>
      <w:r w:rsidR="00D550E6" w:rsidRPr="00782D53">
        <w:rPr>
          <w:rFonts w:eastAsia="Times New Roman" w:cstheme="minorHAnsi"/>
        </w:rPr>
        <w:t xml:space="preserve"> better understand issues related to diversity</w:t>
      </w:r>
      <w:r w:rsidR="004C34B8" w:rsidRPr="00782D53">
        <w:rPr>
          <w:rFonts w:eastAsia="Times New Roman" w:cstheme="minorHAnsi"/>
        </w:rPr>
        <w:t xml:space="preserve"> in theatres</w:t>
      </w:r>
      <w:r w:rsidR="00C23D14" w:rsidRPr="00782D53">
        <w:rPr>
          <w:rFonts w:eastAsia="Times New Roman" w:cstheme="minorHAnsi"/>
        </w:rPr>
        <w:t>,</w:t>
      </w:r>
      <w:r w:rsidR="00D550E6" w:rsidRPr="00582571">
        <w:rPr>
          <w:rFonts w:eastAsia="Times New Roman" w:cstheme="minorHAnsi"/>
        </w:rPr>
        <w:t xml:space="preserve"> and to be able to take appropriate action, we recommend that </w:t>
      </w:r>
      <w:r w:rsidRPr="00B96AF8">
        <w:rPr>
          <w:rFonts w:eastAsia="Times New Roman" w:cstheme="minorHAnsi"/>
        </w:rPr>
        <w:t>interested theatres</w:t>
      </w:r>
      <w:r w:rsidR="00CA14DA" w:rsidRPr="00B96AF8">
        <w:rPr>
          <w:rFonts w:eastAsia="Times New Roman" w:cstheme="minorHAnsi"/>
        </w:rPr>
        <w:t xml:space="preserve"> </w:t>
      </w:r>
      <w:r w:rsidR="00D550E6" w:rsidRPr="00B96AF8">
        <w:rPr>
          <w:rFonts w:eastAsia="Times New Roman" w:cstheme="minorHAnsi"/>
        </w:rPr>
        <w:t xml:space="preserve">set up routine monitoring of specific </w:t>
      </w:r>
      <w:r w:rsidR="00CA14DA" w:rsidRPr="00B96AF8">
        <w:rPr>
          <w:rFonts w:eastAsia="Times New Roman" w:cstheme="minorHAnsi"/>
        </w:rPr>
        <w:t xml:space="preserve">diversity </w:t>
      </w:r>
      <w:r w:rsidR="00D550E6" w:rsidRPr="00B96AF8">
        <w:rPr>
          <w:rFonts w:eastAsia="Times New Roman" w:cstheme="minorHAnsi"/>
        </w:rPr>
        <w:t xml:space="preserve">indicators. </w:t>
      </w:r>
    </w:p>
    <w:p w14:paraId="03BACF06" w14:textId="76B4057A" w:rsidR="00D550E6" w:rsidRPr="00B96AF8" w:rsidRDefault="00D550E6" w:rsidP="00D550E6">
      <w:pPr>
        <w:spacing w:line="240" w:lineRule="auto"/>
        <w:jc w:val="both"/>
        <w:rPr>
          <w:rFonts w:eastAsia="Times New Roman" w:cstheme="minorHAnsi"/>
        </w:rPr>
      </w:pPr>
      <w:r w:rsidRPr="00B96AF8">
        <w:rPr>
          <w:rFonts w:eastAsia="Times New Roman" w:cstheme="minorHAnsi"/>
        </w:rPr>
        <w:t xml:space="preserve">The aim of this </w:t>
      </w:r>
      <w:r w:rsidR="00FD3262" w:rsidRPr="00B96AF8">
        <w:rPr>
          <w:rFonts w:eastAsia="Times New Roman" w:cstheme="minorHAnsi"/>
        </w:rPr>
        <w:t>document</w:t>
      </w:r>
      <w:r w:rsidR="00CA14DA" w:rsidRPr="00B96AF8">
        <w:rPr>
          <w:rFonts w:eastAsia="Times New Roman" w:cstheme="minorHAnsi"/>
        </w:rPr>
        <w:t xml:space="preserve"> </w:t>
      </w:r>
      <w:r w:rsidRPr="00B96AF8">
        <w:rPr>
          <w:rFonts w:eastAsia="Times New Roman" w:cstheme="minorHAnsi"/>
        </w:rPr>
        <w:t>is to provide guidelines for such monitoring.</w:t>
      </w:r>
    </w:p>
    <w:p w14:paraId="30A4D220" w14:textId="4147EB8D" w:rsidR="00D550E6" w:rsidRDefault="00F76488" w:rsidP="00D550E6">
      <w:pPr>
        <w:spacing w:line="240" w:lineRule="auto"/>
        <w:jc w:val="both"/>
        <w:rPr>
          <w:rFonts w:eastAsia="Times New Roman" w:cstheme="minorHAnsi"/>
        </w:rPr>
      </w:pPr>
      <w:r w:rsidRPr="00B96AF8">
        <w:rPr>
          <w:rFonts w:eastAsia="Times New Roman" w:cstheme="minorHAnsi"/>
        </w:rPr>
        <w:t xml:space="preserve">To be clear: </w:t>
      </w:r>
      <w:r w:rsidR="00D550E6" w:rsidRPr="00B96AF8">
        <w:rPr>
          <w:rFonts w:eastAsia="Times New Roman" w:cstheme="minorHAnsi"/>
        </w:rPr>
        <w:t xml:space="preserve">Monitoring consists of collecting and recording information on a regular and stable basis to </w:t>
      </w:r>
      <w:r w:rsidR="00C44E00" w:rsidRPr="00B96AF8">
        <w:rPr>
          <w:rFonts w:eastAsia="Times New Roman" w:cstheme="minorHAnsi"/>
        </w:rPr>
        <w:t xml:space="preserve">track changes over time </w:t>
      </w:r>
      <w:r w:rsidR="00D550E6" w:rsidRPr="00B96AF8">
        <w:rPr>
          <w:rFonts w:eastAsia="Times New Roman" w:cstheme="minorHAnsi"/>
        </w:rPr>
        <w:t xml:space="preserve">and </w:t>
      </w:r>
      <w:r w:rsidR="00C23D14" w:rsidRPr="00B96AF8">
        <w:rPr>
          <w:rFonts w:eastAsia="Times New Roman" w:cstheme="minorHAnsi"/>
        </w:rPr>
        <w:t xml:space="preserve">subsequently </w:t>
      </w:r>
      <w:r w:rsidR="00D550E6" w:rsidRPr="00B96AF8">
        <w:rPr>
          <w:rFonts w:eastAsia="Times New Roman" w:cstheme="minorHAnsi"/>
        </w:rPr>
        <w:t xml:space="preserve">take informed decisions. The level of monitoring, and therefore the indicators monitored, depend on the information needed for action. </w:t>
      </w:r>
    </w:p>
    <w:p w14:paraId="7F24618D" w14:textId="77777777" w:rsidR="00782D53" w:rsidRPr="00D82B4E" w:rsidRDefault="00782D53" w:rsidP="00D82B4E">
      <w:pPr>
        <w:pStyle w:val="ETCParagraph2019"/>
      </w:pPr>
    </w:p>
    <w:p w14:paraId="3E1DF143" w14:textId="77777777" w:rsidR="00D550E6" w:rsidRPr="00D82B4E" w:rsidRDefault="00D550E6" w:rsidP="00B96AF8">
      <w:pPr>
        <w:pStyle w:val="ETCSubtitle2019"/>
        <w:rPr>
          <w:color w:val="B32C83"/>
        </w:rPr>
      </w:pPr>
      <w:r w:rsidRPr="00D82B4E">
        <w:rPr>
          <w:color w:val="B32C83"/>
        </w:rPr>
        <w:t>Structure</w:t>
      </w:r>
    </w:p>
    <w:p w14:paraId="1DBD76CD" w14:textId="46BF99BC" w:rsidR="00D550E6" w:rsidRPr="00B96AF8" w:rsidRDefault="00D550E6" w:rsidP="00D550E6">
      <w:pPr>
        <w:jc w:val="both"/>
        <w:rPr>
          <w:rFonts w:eastAsia="Calibri" w:cstheme="minorHAnsi"/>
        </w:rPr>
      </w:pPr>
      <w:r w:rsidRPr="00782D53">
        <w:rPr>
          <w:rFonts w:eastAsia="Calibri" w:cstheme="minorHAnsi"/>
        </w:rPr>
        <w:t xml:space="preserve">This guideline </w:t>
      </w:r>
      <w:r w:rsidR="00B26925" w:rsidRPr="00782D53">
        <w:rPr>
          <w:rFonts w:eastAsia="Calibri" w:cstheme="minorHAnsi"/>
        </w:rPr>
        <w:t>document sets out</w:t>
      </w:r>
      <w:r w:rsidRPr="00582571">
        <w:rPr>
          <w:rFonts w:eastAsia="Calibri" w:cstheme="minorHAnsi"/>
        </w:rPr>
        <w:t xml:space="preserve"> two levels of indicators: a </w:t>
      </w:r>
      <w:r w:rsidR="002736C1" w:rsidRPr="00582571">
        <w:rPr>
          <w:rFonts w:eastAsia="Calibri" w:cstheme="minorHAnsi"/>
        </w:rPr>
        <w:t>recommended level for annual</w:t>
      </w:r>
      <w:r w:rsidRPr="009F173C">
        <w:rPr>
          <w:rFonts w:eastAsia="Calibri" w:cstheme="minorHAnsi"/>
        </w:rPr>
        <w:t xml:space="preserve"> monitoring, and </w:t>
      </w:r>
      <w:r w:rsidR="002736C1" w:rsidRPr="00B96AF8">
        <w:rPr>
          <w:rFonts w:eastAsia="Calibri" w:cstheme="minorHAnsi"/>
        </w:rPr>
        <w:t>the option for more deeper analysis</w:t>
      </w:r>
      <w:r w:rsidRPr="00B96AF8">
        <w:rPr>
          <w:rFonts w:eastAsia="Calibri" w:cstheme="minorHAnsi"/>
        </w:rPr>
        <w:t>,</w:t>
      </w:r>
      <w:r w:rsidR="002736C1" w:rsidRPr="00B96AF8">
        <w:rPr>
          <w:rFonts w:eastAsia="Calibri" w:cstheme="minorHAnsi"/>
        </w:rPr>
        <w:t xml:space="preserve"> which could be conducted as part of larger research every 5 years.</w:t>
      </w:r>
      <w:r w:rsidRPr="00B96AF8">
        <w:rPr>
          <w:rFonts w:eastAsia="Calibri" w:cstheme="minorHAnsi"/>
        </w:rPr>
        <w:t xml:space="preserve"> </w:t>
      </w:r>
    </w:p>
    <w:p w14:paraId="088359B0" w14:textId="1646D4B5" w:rsidR="00D550E6" w:rsidRDefault="45E6D7E7" w:rsidP="193E17A9">
      <w:pPr>
        <w:jc w:val="both"/>
        <w:rPr>
          <w:rFonts w:eastAsia="Calibri"/>
        </w:rPr>
      </w:pPr>
      <w:r w:rsidRPr="2A1083A8">
        <w:rPr>
          <w:rFonts w:eastAsia="Calibri"/>
        </w:rPr>
        <w:t>T</w:t>
      </w:r>
      <w:r w:rsidR="41AF2187" w:rsidRPr="2A1083A8">
        <w:rPr>
          <w:rFonts w:eastAsia="Calibri"/>
        </w:rPr>
        <w:t>he t</w:t>
      </w:r>
      <w:r w:rsidRPr="2A1083A8">
        <w:rPr>
          <w:rFonts w:eastAsia="Calibri"/>
        </w:rPr>
        <w:t xml:space="preserve">wo separate codebooks </w:t>
      </w:r>
      <w:r w:rsidR="41AF2187" w:rsidRPr="2A1083A8">
        <w:rPr>
          <w:rFonts w:eastAsia="Calibri"/>
        </w:rPr>
        <w:t xml:space="preserve">below are </w:t>
      </w:r>
      <w:r w:rsidRPr="2A1083A8">
        <w:rPr>
          <w:rFonts w:eastAsia="Calibri"/>
        </w:rPr>
        <w:t>provided as supplementa</w:t>
      </w:r>
      <w:r w:rsidR="48DD6466" w:rsidRPr="2A1083A8">
        <w:rPr>
          <w:rFonts w:eastAsia="Calibri"/>
        </w:rPr>
        <w:t>ry</w:t>
      </w:r>
      <w:r w:rsidRPr="2A1083A8">
        <w:rPr>
          <w:rFonts w:eastAsia="Calibri"/>
        </w:rPr>
        <w:t xml:space="preserve"> material </w:t>
      </w:r>
      <w:r w:rsidR="6A4667EF" w:rsidRPr="2A1083A8">
        <w:rPr>
          <w:rFonts w:eastAsia="Calibri"/>
        </w:rPr>
        <w:t>to the study on Gender Equality &amp; Diversity in European Theatres</w:t>
      </w:r>
      <w:r w:rsidR="41AF2187" w:rsidRPr="2A1083A8">
        <w:rPr>
          <w:rFonts w:eastAsia="Calibri"/>
        </w:rPr>
        <w:t xml:space="preserve"> and </w:t>
      </w:r>
      <w:r w:rsidRPr="2A1083A8">
        <w:rPr>
          <w:rFonts w:eastAsia="Calibri"/>
        </w:rPr>
        <w:t xml:space="preserve">have been prepared to show in a very precise and detailed way what must be asked or must be done during the data collection (both for monitoring and for research purposes) </w:t>
      </w:r>
    </w:p>
    <w:p w14:paraId="154E70A8" w14:textId="77777777" w:rsidR="00782D53" w:rsidRPr="00782D53" w:rsidRDefault="00782D53" w:rsidP="00D550E6">
      <w:pPr>
        <w:jc w:val="both"/>
        <w:rPr>
          <w:rFonts w:eastAsia="Calibri" w:cstheme="minorHAnsi"/>
        </w:rPr>
      </w:pPr>
    </w:p>
    <w:p w14:paraId="321465CB" w14:textId="77777777" w:rsidR="00D550E6" w:rsidRPr="00D82B4E" w:rsidRDefault="00D550E6" w:rsidP="00B96AF8">
      <w:pPr>
        <w:pStyle w:val="ETCSubtitle2019"/>
        <w:rPr>
          <w:color w:val="B32C83"/>
        </w:rPr>
      </w:pPr>
      <w:r w:rsidRPr="00D82B4E">
        <w:rPr>
          <w:color w:val="B32C83"/>
        </w:rPr>
        <w:t>Recommended collection process</w:t>
      </w:r>
    </w:p>
    <w:p w14:paraId="5391E0B5" w14:textId="4AF9ADCB" w:rsidR="00D550E6" w:rsidRPr="00782D53" w:rsidRDefault="00D550E6" w:rsidP="193E17A9">
      <w:pPr>
        <w:jc w:val="both"/>
        <w:rPr>
          <w:rFonts w:eastAsia="Calibri"/>
        </w:rPr>
      </w:pPr>
      <w:r w:rsidRPr="193E17A9">
        <w:rPr>
          <w:rFonts w:eastAsia="Calibri"/>
        </w:rPr>
        <w:t>An effective monitoring</w:t>
      </w:r>
      <w:r w:rsidR="002736C1" w:rsidRPr="193E17A9">
        <w:rPr>
          <w:rFonts w:eastAsia="Calibri"/>
        </w:rPr>
        <w:t xml:space="preserve"> process</w:t>
      </w:r>
      <w:r w:rsidRPr="193E17A9">
        <w:rPr>
          <w:rFonts w:eastAsia="Calibri"/>
        </w:rPr>
        <w:t xml:space="preserve"> is standardized and regular. This </w:t>
      </w:r>
      <w:r w:rsidR="002736C1" w:rsidRPr="193E17A9">
        <w:rPr>
          <w:rFonts w:eastAsia="Calibri"/>
        </w:rPr>
        <w:t>means</w:t>
      </w:r>
      <w:r w:rsidRPr="193E17A9">
        <w:rPr>
          <w:rFonts w:eastAsia="Calibri"/>
        </w:rPr>
        <w:t xml:space="preserve"> that the m</w:t>
      </w:r>
      <w:r w:rsidR="006D0473" w:rsidRPr="193E17A9">
        <w:rPr>
          <w:rFonts w:eastAsia="Calibri"/>
        </w:rPr>
        <w:t>ethod</w:t>
      </w:r>
      <w:r w:rsidRPr="193E17A9">
        <w:rPr>
          <w:rFonts w:eastAsia="Calibri"/>
        </w:rPr>
        <w:t xml:space="preserve"> and frequency of collection should be identical (or at least very comparable) from one collection</w:t>
      </w:r>
      <w:r w:rsidR="009E3924" w:rsidRPr="193E17A9">
        <w:rPr>
          <w:rFonts w:eastAsia="Calibri"/>
        </w:rPr>
        <w:t xml:space="preserve"> period</w:t>
      </w:r>
      <w:r w:rsidRPr="193E17A9">
        <w:rPr>
          <w:rFonts w:eastAsia="Calibri"/>
        </w:rPr>
        <w:t xml:space="preserve"> to another. The indicators used must therefore be well</w:t>
      </w:r>
      <w:r w:rsidR="0082651A" w:rsidRPr="193E17A9">
        <w:rPr>
          <w:rFonts w:eastAsia="Calibri"/>
        </w:rPr>
        <w:t>-</w:t>
      </w:r>
      <w:r w:rsidRPr="193E17A9">
        <w:rPr>
          <w:rFonts w:eastAsia="Calibri"/>
        </w:rPr>
        <w:t xml:space="preserve">defined beforehand. All persons involved in the data collection should have the same understanding of the indicators. For example, each </w:t>
      </w:r>
      <w:r w:rsidR="009E3924" w:rsidRPr="193E17A9">
        <w:rPr>
          <w:rFonts w:eastAsia="Calibri"/>
        </w:rPr>
        <w:t xml:space="preserve">year of data </w:t>
      </w:r>
      <w:r w:rsidRPr="193E17A9">
        <w:rPr>
          <w:rFonts w:eastAsia="Calibri"/>
        </w:rPr>
        <w:t xml:space="preserve">collection should always use the same logic to label a show as a "classic play" or as a "genre play". </w:t>
      </w:r>
    </w:p>
    <w:p w14:paraId="67B94EE6" w14:textId="2B9F6D81" w:rsidR="006713DD" w:rsidRPr="00782D53" w:rsidRDefault="009E3924" w:rsidP="193E17A9">
      <w:pPr>
        <w:jc w:val="both"/>
        <w:rPr>
          <w:rFonts w:eastAsia="Calibri"/>
        </w:rPr>
      </w:pPr>
      <w:r w:rsidRPr="193E17A9">
        <w:rPr>
          <w:rFonts w:eastAsia="Calibri"/>
        </w:rPr>
        <w:lastRenderedPageBreak/>
        <w:t>T</w:t>
      </w:r>
      <w:r w:rsidR="00D550E6" w:rsidRPr="193E17A9">
        <w:rPr>
          <w:rFonts w:eastAsia="Calibri"/>
        </w:rPr>
        <w:t xml:space="preserve">o be regular and cost-effective, data should be collected directly by people who work in theatres and who are familiar with the </w:t>
      </w:r>
      <w:r w:rsidRPr="193E17A9">
        <w:rPr>
          <w:rFonts w:eastAsia="Calibri"/>
        </w:rPr>
        <w:t xml:space="preserve">theatre’s </w:t>
      </w:r>
      <w:r w:rsidR="00D550E6" w:rsidRPr="193E17A9">
        <w:rPr>
          <w:rFonts w:eastAsia="Calibri"/>
        </w:rPr>
        <w:t xml:space="preserve">programming. This will allow them to record data that may not always appear in the programmes. </w:t>
      </w:r>
      <w:r w:rsidR="00334B70" w:rsidRPr="193E17A9">
        <w:rPr>
          <w:rFonts w:eastAsia="Calibri"/>
        </w:rPr>
        <w:t>We</w:t>
      </w:r>
      <w:r w:rsidR="00D550E6" w:rsidRPr="193E17A9">
        <w:rPr>
          <w:rFonts w:eastAsia="Calibri"/>
        </w:rPr>
        <w:t xml:space="preserve"> recommend</w:t>
      </w:r>
      <w:r w:rsidR="00334B70" w:rsidRPr="193E17A9">
        <w:rPr>
          <w:rFonts w:eastAsia="Calibri"/>
        </w:rPr>
        <w:t xml:space="preserve"> that the</w:t>
      </w:r>
      <w:r w:rsidR="00D550E6" w:rsidRPr="193E17A9">
        <w:rPr>
          <w:rFonts w:eastAsia="Calibri"/>
        </w:rPr>
        <w:t xml:space="preserve"> support is online monitoring</w:t>
      </w:r>
      <w:r w:rsidR="00334B70" w:rsidRPr="193E17A9">
        <w:rPr>
          <w:rFonts w:eastAsia="Calibri"/>
        </w:rPr>
        <w:t>, which</w:t>
      </w:r>
      <w:r w:rsidR="00D550E6" w:rsidRPr="193E17A9">
        <w:rPr>
          <w:rFonts w:eastAsia="Calibri"/>
        </w:rPr>
        <w:t xml:space="preserve"> is cost effective as it avoids secondary data entry work. It also allows you to have data in real time.  </w:t>
      </w:r>
      <w:r w:rsidRPr="193E17A9">
        <w:rPr>
          <w:b/>
          <w:bCs/>
        </w:rPr>
        <w:br w:type="page"/>
      </w:r>
    </w:p>
    <w:p w14:paraId="0342C153" w14:textId="59B282F7" w:rsidR="00D550E6" w:rsidRPr="00D82B4E" w:rsidRDefault="00D12D1D" w:rsidP="00866AE0">
      <w:pPr>
        <w:pStyle w:val="ETCSubtitle2019"/>
        <w:rPr>
          <w:color w:val="B32C83"/>
        </w:rPr>
      </w:pPr>
      <w:r w:rsidRPr="00D82B4E">
        <w:rPr>
          <w:color w:val="B32C83"/>
        </w:rPr>
        <w:lastRenderedPageBreak/>
        <w:t>Gender Equality and Diversity in Theatres</w:t>
      </w:r>
    </w:p>
    <w:p w14:paraId="32FF516A" w14:textId="77777777" w:rsidR="00D550E6" w:rsidRPr="00866AE0" w:rsidRDefault="00D550E6" w:rsidP="00866AE0">
      <w:pPr>
        <w:pStyle w:val="ETCSecondarySubtitle2019"/>
      </w:pPr>
      <w:r w:rsidRPr="00866AE0">
        <w:t>Recommended indicators</w:t>
      </w:r>
    </w:p>
    <w:p w14:paraId="07E31532" w14:textId="36147F55" w:rsidR="00D550E6" w:rsidRPr="00866AE0" w:rsidRDefault="00D550E6" w:rsidP="00D550E6">
      <w:pPr>
        <w:jc w:val="both"/>
        <w:rPr>
          <w:rFonts w:eastAsia="Calibri" w:cstheme="minorHAnsi"/>
        </w:rPr>
      </w:pPr>
      <w:r w:rsidRPr="00782D53">
        <w:rPr>
          <w:rFonts w:eastAsia="Calibri" w:cstheme="minorHAnsi"/>
        </w:rPr>
        <w:t>The monitoring is intended to identify relevant information regarding 1/</w:t>
      </w:r>
      <w:r w:rsidR="0005749B" w:rsidRPr="00782D53">
        <w:rPr>
          <w:rFonts w:eastAsia="Calibri" w:cstheme="minorHAnsi"/>
        </w:rPr>
        <w:t xml:space="preserve"> </w:t>
      </w:r>
      <w:r w:rsidRPr="00782D53">
        <w:rPr>
          <w:rFonts w:eastAsia="Calibri" w:cstheme="minorHAnsi"/>
        </w:rPr>
        <w:t>diversity issues (such as sociodemographic characteristics), 2/</w:t>
      </w:r>
      <w:r w:rsidR="0005749B" w:rsidRPr="00866AE0">
        <w:rPr>
          <w:rFonts w:eastAsia="Calibri" w:cstheme="minorHAnsi"/>
        </w:rPr>
        <w:t xml:space="preserve"> </w:t>
      </w:r>
      <w:r w:rsidRPr="00866AE0">
        <w:rPr>
          <w:rFonts w:eastAsia="Calibri" w:cstheme="minorHAnsi"/>
        </w:rPr>
        <w:t>the HR working situation; 3/</w:t>
      </w:r>
      <w:r w:rsidR="0005749B" w:rsidRPr="00866AE0">
        <w:rPr>
          <w:rFonts w:eastAsia="Calibri" w:cstheme="minorHAnsi"/>
        </w:rPr>
        <w:t xml:space="preserve"> </w:t>
      </w:r>
      <w:r w:rsidRPr="00866AE0">
        <w:rPr>
          <w:rFonts w:eastAsia="Calibri" w:cstheme="minorHAnsi"/>
        </w:rPr>
        <w:t xml:space="preserve">individual discrimination and negative work conditions that </w:t>
      </w:r>
      <w:r w:rsidR="0005749B" w:rsidRPr="00866AE0">
        <w:rPr>
          <w:rFonts w:eastAsia="Calibri" w:cstheme="minorHAnsi"/>
        </w:rPr>
        <w:t xml:space="preserve">an </w:t>
      </w:r>
      <w:r w:rsidRPr="00866AE0">
        <w:rPr>
          <w:rFonts w:eastAsia="Calibri" w:cstheme="minorHAnsi"/>
        </w:rPr>
        <w:t>individual may suffer from and 4/</w:t>
      </w:r>
      <w:r w:rsidR="0005749B" w:rsidRPr="00866AE0">
        <w:rPr>
          <w:rFonts w:eastAsia="Calibri" w:cstheme="minorHAnsi"/>
        </w:rPr>
        <w:t xml:space="preserve"> </w:t>
      </w:r>
      <w:r w:rsidRPr="00866AE0">
        <w:rPr>
          <w:rFonts w:eastAsia="Calibri" w:cstheme="minorHAnsi"/>
        </w:rPr>
        <w:t>the organi</w:t>
      </w:r>
      <w:r w:rsidR="00E22132" w:rsidRPr="00866AE0">
        <w:rPr>
          <w:rFonts w:eastAsia="Calibri" w:cstheme="minorHAnsi"/>
        </w:rPr>
        <w:t>s</w:t>
      </w:r>
      <w:r w:rsidRPr="00866AE0">
        <w:rPr>
          <w:rFonts w:eastAsia="Calibri" w:cstheme="minorHAnsi"/>
        </w:rPr>
        <w:t>ational culture in relation to the discrimination issues. In the</w:t>
      </w:r>
      <w:r w:rsidR="00334B70" w:rsidRPr="00866AE0">
        <w:rPr>
          <w:rFonts w:eastAsia="Calibri" w:cstheme="minorHAnsi"/>
        </w:rPr>
        <w:t xml:space="preserve"> ‘</w:t>
      </w:r>
      <w:r w:rsidRPr="00866AE0">
        <w:rPr>
          <w:rFonts w:eastAsia="Calibri" w:cstheme="minorHAnsi"/>
        </w:rPr>
        <w:t>research</w:t>
      </w:r>
      <w:r w:rsidR="00334B70" w:rsidRPr="00866AE0">
        <w:rPr>
          <w:rFonts w:eastAsia="Calibri" w:cstheme="minorHAnsi"/>
        </w:rPr>
        <w:t>’</w:t>
      </w:r>
      <w:r w:rsidRPr="00866AE0">
        <w:rPr>
          <w:rFonts w:eastAsia="Calibri" w:cstheme="minorHAnsi"/>
        </w:rPr>
        <w:t xml:space="preserve"> section</w:t>
      </w:r>
      <w:r w:rsidR="00334B70" w:rsidRPr="00866AE0">
        <w:rPr>
          <w:rFonts w:eastAsia="Calibri" w:cstheme="minorHAnsi"/>
        </w:rPr>
        <w:t xml:space="preserve"> of the tables</w:t>
      </w:r>
      <w:r w:rsidRPr="00866AE0">
        <w:rPr>
          <w:rFonts w:eastAsia="Calibri" w:cstheme="minorHAnsi"/>
        </w:rPr>
        <w:t>, several variables are proposed. These will make it possible to deepen the analyses and possibly study the processes underlying the dynamics related to diversity and discrimination.</w:t>
      </w:r>
    </w:p>
    <w:p w14:paraId="0D8DEF83" w14:textId="6C023403" w:rsidR="00334B70" w:rsidRPr="00866AE0" w:rsidRDefault="00334B70" w:rsidP="00D550E6">
      <w:pPr>
        <w:jc w:val="both"/>
        <w:rPr>
          <w:rFonts w:eastAsia="Calibri" w:cstheme="minorHAnsi"/>
        </w:rPr>
      </w:pPr>
      <w:r w:rsidRPr="00866AE0">
        <w:rPr>
          <w:rFonts w:eastAsia="Calibri" w:cstheme="minorHAnsi"/>
        </w:rPr>
        <w:t xml:space="preserve">The following </w:t>
      </w:r>
      <w:r w:rsidR="00086E09" w:rsidRPr="00866AE0">
        <w:rPr>
          <w:rFonts w:eastAsia="Calibri" w:cstheme="minorHAnsi"/>
        </w:rPr>
        <w:t>variables can be tracked through a simple excel spreadsheet.</w:t>
      </w:r>
    </w:p>
    <w:p w14:paraId="2DB0E6CC" w14:textId="4B9FF4B9" w:rsidR="00D550E6" w:rsidRPr="00782D53" w:rsidRDefault="00D550E6" w:rsidP="00D550E6">
      <w:pPr>
        <w:jc w:val="both"/>
        <w:rPr>
          <w:rFonts w:cstheme="minorHAnsi"/>
        </w:rPr>
      </w:pPr>
      <w:r w:rsidRPr="00866AE0">
        <w:rPr>
          <w:rFonts w:cstheme="minorHAnsi"/>
        </w:rPr>
        <w:t xml:space="preserve">Questionnaire to be completed once a year by </w:t>
      </w:r>
      <w:r w:rsidR="009507CC" w:rsidRPr="00866AE0">
        <w:rPr>
          <w:rFonts w:cstheme="minorHAnsi"/>
        </w:rPr>
        <w:t>T</w:t>
      </w:r>
      <w:r w:rsidRPr="00866AE0">
        <w:rPr>
          <w:rFonts w:cstheme="minorHAnsi"/>
        </w:rPr>
        <w:t>heatres Directors or HR</w:t>
      </w:r>
      <w:r w:rsidR="00E22132" w:rsidRPr="00866AE0">
        <w:rPr>
          <w:rFonts w:cstheme="minorHAnsi"/>
        </w:rPr>
        <w:t xml:space="preserve"> </w:t>
      </w:r>
      <w:r w:rsidRPr="00866AE0">
        <w:rPr>
          <w:rFonts w:cstheme="minorHAnsi"/>
        </w:rPr>
        <w:t>M</w:t>
      </w:r>
      <w:r w:rsidR="00E22132" w:rsidRPr="00866AE0">
        <w:rPr>
          <w:rFonts w:cstheme="minorHAnsi"/>
        </w:rPr>
        <w:t>anagers</w:t>
      </w:r>
    </w:p>
    <w:tbl>
      <w:tblPr>
        <w:tblStyle w:val="TableGrid"/>
        <w:tblW w:w="5000" w:type="pct"/>
        <w:tblInd w:w="0" w:type="dxa"/>
        <w:tblLook w:val="04A0" w:firstRow="1" w:lastRow="0" w:firstColumn="1" w:lastColumn="0" w:noHBand="0" w:noVBand="1"/>
      </w:tblPr>
      <w:tblGrid>
        <w:gridCol w:w="9016"/>
      </w:tblGrid>
      <w:tr w:rsidR="00D550E6" w:rsidRPr="00866AE0" w14:paraId="7D864839" w14:textId="77777777" w:rsidTr="0064455A">
        <w:tc>
          <w:tcPr>
            <w:tcW w:w="5000" w:type="pct"/>
          </w:tcPr>
          <w:p w14:paraId="7692EC75" w14:textId="77777777" w:rsidR="00D550E6" w:rsidRPr="00866AE0" w:rsidRDefault="00D550E6" w:rsidP="0064455A">
            <w:pPr>
              <w:jc w:val="both"/>
              <w:rPr>
                <w:rFonts w:cstheme="minorHAnsi"/>
              </w:rPr>
            </w:pPr>
            <w:r w:rsidRPr="001D326B">
              <w:rPr>
                <w:rFonts w:cstheme="minorHAnsi"/>
                <w:color w:val="A500B3"/>
              </w:rPr>
              <w:t>Variables (monitoring)</w:t>
            </w:r>
          </w:p>
        </w:tc>
      </w:tr>
      <w:tr w:rsidR="00D550E6" w:rsidRPr="00866AE0" w14:paraId="0FF850AB" w14:textId="77777777" w:rsidTr="0064455A">
        <w:tc>
          <w:tcPr>
            <w:tcW w:w="5000" w:type="pct"/>
          </w:tcPr>
          <w:p w14:paraId="238DBF80" w14:textId="77777777" w:rsidR="00D550E6" w:rsidRPr="00866AE0" w:rsidRDefault="00D550E6" w:rsidP="0064455A">
            <w:pPr>
              <w:ind w:left="597"/>
              <w:rPr>
                <w:rFonts w:cstheme="minorHAnsi"/>
              </w:rPr>
            </w:pPr>
            <w:r w:rsidRPr="00866AE0">
              <w:rPr>
                <w:rFonts w:cstheme="minorHAnsi"/>
              </w:rPr>
              <w:t>Theatre Name</w:t>
            </w:r>
          </w:p>
        </w:tc>
      </w:tr>
      <w:tr w:rsidR="00D550E6" w:rsidRPr="00866AE0" w14:paraId="361DCE1B" w14:textId="77777777" w:rsidTr="0064455A">
        <w:tc>
          <w:tcPr>
            <w:tcW w:w="5000" w:type="pct"/>
          </w:tcPr>
          <w:p w14:paraId="443B6851" w14:textId="77777777" w:rsidR="00D550E6" w:rsidRPr="00866AE0" w:rsidRDefault="00D550E6" w:rsidP="0064455A">
            <w:pPr>
              <w:ind w:left="597"/>
              <w:rPr>
                <w:rFonts w:cstheme="minorHAnsi"/>
              </w:rPr>
            </w:pPr>
            <w:r w:rsidRPr="00866AE0">
              <w:rPr>
                <w:rFonts w:cstheme="minorHAnsi"/>
              </w:rPr>
              <w:t>Gender equality policy: existence</w:t>
            </w:r>
          </w:p>
        </w:tc>
      </w:tr>
      <w:tr w:rsidR="00D550E6" w:rsidRPr="00866AE0" w14:paraId="2408725D" w14:textId="77777777" w:rsidTr="0064455A">
        <w:tc>
          <w:tcPr>
            <w:tcW w:w="5000" w:type="pct"/>
          </w:tcPr>
          <w:p w14:paraId="3078C41E" w14:textId="77777777" w:rsidR="00D550E6" w:rsidRPr="00866AE0" w:rsidRDefault="00D550E6" w:rsidP="0064455A">
            <w:pPr>
              <w:ind w:left="597"/>
              <w:rPr>
                <w:rFonts w:cstheme="minorHAnsi"/>
                <w:color w:val="000000"/>
              </w:rPr>
            </w:pPr>
            <w:r w:rsidRPr="00866AE0">
              <w:rPr>
                <w:rFonts w:cstheme="minorHAnsi"/>
              </w:rPr>
              <w:t>Gender equality policy: reason</w:t>
            </w:r>
          </w:p>
        </w:tc>
      </w:tr>
      <w:tr w:rsidR="00D550E6" w:rsidRPr="00866AE0" w14:paraId="01A3FCC2" w14:textId="77777777" w:rsidTr="0064455A">
        <w:tc>
          <w:tcPr>
            <w:tcW w:w="5000" w:type="pct"/>
          </w:tcPr>
          <w:p w14:paraId="73182DDA" w14:textId="77777777" w:rsidR="00D550E6" w:rsidRPr="00866AE0" w:rsidRDefault="00D550E6" w:rsidP="0064455A">
            <w:pPr>
              <w:ind w:left="597"/>
              <w:rPr>
                <w:rFonts w:cstheme="minorHAnsi"/>
                <w:color w:val="000000"/>
              </w:rPr>
            </w:pPr>
            <w:r w:rsidRPr="00866AE0">
              <w:rPr>
                <w:rFonts w:cstheme="minorHAnsi"/>
              </w:rPr>
              <w:t>Gender equality policy: monitoring</w:t>
            </w:r>
          </w:p>
        </w:tc>
      </w:tr>
      <w:tr w:rsidR="00D550E6" w:rsidRPr="00866AE0" w14:paraId="0CE9FDFD" w14:textId="77777777" w:rsidTr="0064455A">
        <w:tc>
          <w:tcPr>
            <w:tcW w:w="5000" w:type="pct"/>
          </w:tcPr>
          <w:p w14:paraId="0B245BFF" w14:textId="77777777" w:rsidR="00D550E6" w:rsidRPr="00866AE0" w:rsidRDefault="00D550E6" w:rsidP="0064455A">
            <w:pPr>
              <w:ind w:left="597"/>
              <w:rPr>
                <w:rFonts w:cstheme="minorHAnsi"/>
                <w:color w:val="000000"/>
              </w:rPr>
            </w:pPr>
            <w:r w:rsidRPr="00866AE0">
              <w:rPr>
                <w:rFonts w:cstheme="minorHAnsi"/>
              </w:rPr>
              <w:t>Action for gender equality and diversity management</w:t>
            </w:r>
          </w:p>
        </w:tc>
      </w:tr>
      <w:tr w:rsidR="00D550E6" w:rsidRPr="00866AE0" w14:paraId="25B0ACB0" w14:textId="77777777" w:rsidTr="0064455A">
        <w:tc>
          <w:tcPr>
            <w:tcW w:w="5000" w:type="pct"/>
          </w:tcPr>
          <w:p w14:paraId="07C1824E" w14:textId="77777777" w:rsidR="00D550E6" w:rsidRPr="00866AE0" w:rsidRDefault="00D550E6" w:rsidP="0064455A">
            <w:pPr>
              <w:ind w:left="597"/>
              <w:rPr>
                <w:rFonts w:cstheme="minorHAnsi"/>
              </w:rPr>
            </w:pPr>
            <w:r w:rsidRPr="00866AE0">
              <w:rPr>
                <w:rFonts w:cstheme="minorHAnsi"/>
              </w:rPr>
              <w:t>Diversity equality policy: other contents</w:t>
            </w:r>
          </w:p>
        </w:tc>
      </w:tr>
    </w:tbl>
    <w:p w14:paraId="05DD9C91" w14:textId="77777777" w:rsidR="00D550E6" w:rsidRPr="00866AE0" w:rsidRDefault="00D550E6" w:rsidP="00D550E6">
      <w:pPr>
        <w:jc w:val="both"/>
        <w:rPr>
          <w:rFonts w:cstheme="minorHAnsi"/>
        </w:rPr>
      </w:pPr>
    </w:p>
    <w:p w14:paraId="21CC207C" w14:textId="77777777" w:rsidR="00D550E6" w:rsidRPr="00866AE0" w:rsidRDefault="00D550E6" w:rsidP="00D550E6">
      <w:pPr>
        <w:jc w:val="both"/>
        <w:rPr>
          <w:rFonts w:cstheme="minorHAnsi"/>
        </w:rPr>
      </w:pPr>
      <w:r w:rsidRPr="00866AE0">
        <w:rPr>
          <w:rFonts w:cstheme="minorHAnsi"/>
        </w:rPr>
        <w:t>Questionnaire to be completed by the workers (any function)</w:t>
      </w:r>
    </w:p>
    <w:tbl>
      <w:tblPr>
        <w:tblStyle w:val="TableGrid"/>
        <w:tblW w:w="5000" w:type="pct"/>
        <w:tblInd w:w="0" w:type="dxa"/>
        <w:tblLook w:val="04A0" w:firstRow="1" w:lastRow="0" w:firstColumn="1" w:lastColumn="0" w:noHBand="0" w:noVBand="1"/>
      </w:tblPr>
      <w:tblGrid>
        <w:gridCol w:w="1700"/>
        <w:gridCol w:w="3657"/>
        <w:gridCol w:w="3659"/>
      </w:tblGrid>
      <w:tr w:rsidR="00D550E6" w:rsidRPr="00866AE0" w14:paraId="06F27042" w14:textId="77777777" w:rsidTr="193E17A9">
        <w:tc>
          <w:tcPr>
            <w:tcW w:w="943" w:type="pct"/>
          </w:tcPr>
          <w:p w14:paraId="2F0700EA" w14:textId="77777777" w:rsidR="00D550E6" w:rsidRPr="001D326B" w:rsidRDefault="00D550E6" w:rsidP="0064455A">
            <w:pPr>
              <w:jc w:val="both"/>
              <w:rPr>
                <w:rFonts w:cstheme="minorHAnsi"/>
                <w:b/>
                <w:bCs/>
                <w:color w:val="A500B3"/>
              </w:rPr>
            </w:pPr>
            <w:r w:rsidRPr="001D326B">
              <w:rPr>
                <w:rFonts w:cstheme="minorHAnsi"/>
                <w:b/>
                <w:bCs/>
                <w:color w:val="A500B3"/>
              </w:rPr>
              <w:t>Variable</w:t>
            </w:r>
          </w:p>
        </w:tc>
        <w:tc>
          <w:tcPr>
            <w:tcW w:w="2028" w:type="pct"/>
          </w:tcPr>
          <w:p w14:paraId="3ABAD442" w14:textId="77777777" w:rsidR="00D550E6" w:rsidRPr="001D326B" w:rsidRDefault="00D550E6" w:rsidP="0064455A">
            <w:pPr>
              <w:jc w:val="both"/>
              <w:rPr>
                <w:rFonts w:cstheme="minorHAnsi"/>
                <w:b/>
                <w:bCs/>
                <w:color w:val="A500B3"/>
              </w:rPr>
            </w:pPr>
            <w:r w:rsidRPr="001D326B">
              <w:rPr>
                <w:rFonts w:cstheme="minorHAnsi"/>
                <w:b/>
                <w:bCs/>
                <w:color w:val="A500B3"/>
              </w:rPr>
              <w:t>Monitoring (every year)</w:t>
            </w:r>
          </w:p>
        </w:tc>
        <w:tc>
          <w:tcPr>
            <w:tcW w:w="2029" w:type="pct"/>
          </w:tcPr>
          <w:p w14:paraId="2C6DAF7F" w14:textId="77777777" w:rsidR="00D550E6" w:rsidRPr="001D326B" w:rsidRDefault="00D550E6" w:rsidP="0064455A">
            <w:pPr>
              <w:jc w:val="both"/>
              <w:rPr>
                <w:rFonts w:cstheme="minorHAnsi"/>
                <w:b/>
                <w:bCs/>
                <w:color w:val="A500B3"/>
              </w:rPr>
            </w:pPr>
            <w:r w:rsidRPr="001D326B">
              <w:rPr>
                <w:rFonts w:cstheme="minorHAnsi"/>
                <w:b/>
                <w:bCs/>
                <w:color w:val="A500B3"/>
              </w:rPr>
              <w:t>Research (every 5 years)</w:t>
            </w:r>
          </w:p>
        </w:tc>
      </w:tr>
      <w:tr w:rsidR="00086E09" w:rsidRPr="00782D53" w14:paraId="4401648D" w14:textId="77777777" w:rsidTr="193E17A9">
        <w:tc>
          <w:tcPr>
            <w:tcW w:w="943" w:type="pct"/>
          </w:tcPr>
          <w:p w14:paraId="7BA5C816" w14:textId="77777777" w:rsidR="00086E09" w:rsidRPr="00866AE0" w:rsidRDefault="00086E09" w:rsidP="0064455A">
            <w:pPr>
              <w:jc w:val="both"/>
              <w:rPr>
                <w:rFonts w:cstheme="minorHAnsi"/>
              </w:rPr>
            </w:pPr>
            <w:r w:rsidRPr="00866AE0">
              <w:rPr>
                <w:rFonts w:cstheme="minorHAnsi"/>
              </w:rPr>
              <w:t>Demographics</w:t>
            </w:r>
          </w:p>
          <w:p w14:paraId="1DC954A4" w14:textId="77777777" w:rsidR="00086E09" w:rsidRPr="00866AE0" w:rsidRDefault="00086E09" w:rsidP="0064455A">
            <w:pPr>
              <w:jc w:val="both"/>
              <w:rPr>
                <w:rFonts w:cstheme="minorHAnsi"/>
              </w:rPr>
            </w:pPr>
          </w:p>
        </w:tc>
        <w:tc>
          <w:tcPr>
            <w:tcW w:w="2028" w:type="pct"/>
          </w:tcPr>
          <w:p w14:paraId="0D285331" w14:textId="77777777" w:rsidR="00086E09" w:rsidRPr="00782D53" w:rsidRDefault="00086E09" w:rsidP="0064455A">
            <w:pPr>
              <w:rPr>
                <w:rFonts w:cstheme="minorHAnsi"/>
              </w:rPr>
            </w:pPr>
            <w:bookmarkStart w:id="1" w:name="_Hlk37091104"/>
            <w:r w:rsidRPr="00782D53">
              <w:rPr>
                <w:rFonts w:cstheme="minorHAnsi"/>
              </w:rPr>
              <w:t>Age</w:t>
            </w:r>
          </w:p>
          <w:p w14:paraId="5F0C4395" w14:textId="77777777" w:rsidR="00086E09" w:rsidRPr="00866AE0" w:rsidRDefault="00086E09" w:rsidP="0064455A">
            <w:pPr>
              <w:rPr>
                <w:rFonts w:cstheme="minorHAnsi"/>
              </w:rPr>
            </w:pPr>
            <w:r w:rsidRPr="00866AE0">
              <w:rPr>
                <w:rFonts w:cstheme="minorHAnsi"/>
              </w:rPr>
              <w:t>Disability</w:t>
            </w:r>
          </w:p>
          <w:p w14:paraId="7489A196" w14:textId="77777777" w:rsidR="00086E09" w:rsidRPr="00866AE0" w:rsidRDefault="00086E09" w:rsidP="0064455A">
            <w:pPr>
              <w:rPr>
                <w:rFonts w:cstheme="minorHAnsi"/>
              </w:rPr>
            </w:pPr>
            <w:r w:rsidRPr="00866AE0">
              <w:rPr>
                <w:rFonts w:cstheme="minorHAnsi"/>
              </w:rPr>
              <w:t>Diploma</w:t>
            </w:r>
          </w:p>
          <w:p w14:paraId="5F08FE5D" w14:textId="77777777" w:rsidR="00086E09" w:rsidRPr="00866AE0" w:rsidRDefault="00086E09" w:rsidP="0064455A">
            <w:pPr>
              <w:rPr>
                <w:rFonts w:cstheme="minorHAnsi"/>
              </w:rPr>
            </w:pPr>
            <w:r w:rsidRPr="00866AE0">
              <w:rPr>
                <w:rFonts w:cstheme="minorHAnsi"/>
              </w:rPr>
              <w:t>Ethnic group</w:t>
            </w:r>
          </w:p>
          <w:p w14:paraId="77130DD3" w14:textId="3B7036EE" w:rsidR="00086E09" w:rsidRPr="00782D53" w:rsidRDefault="4B57A877" w:rsidP="193E17A9">
            <w:r w:rsidRPr="193E17A9">
              <w:t>Gender Identity</w:t>
            </w:r>
          </w:p>
          <w:p w14:paraId="310641E7" w14:textId="77777777" w:rsidR="00086E09" w:rsidRPr="00866AE0" w:rsidRDefault="00086E09" w:rsidP="0064455A">
            <w:pPr>
              <w:rPr>
                <w:rFonts w:cstheme="minorHAnsi"/>
              </w:rPr>
            </w:pPr>
            <w:r w:rsidRPr="00866AE0">
              <w:rPr>
                <w:rFonts w:cstheme="minorHAnsi"/>
              </w:rPr>
              <w:t>Transgender status</w:t>
            </w:r>
          </w:p>
          <w:p w14:paraId="4FC0E80D" w14:textId="581B0446" w:rsidR="00086E09" w:rsidRPr="00866AE0" w:rsidRDefault="00086E09" w:rsidP="0064455A">
            <w:pPr>
              <w:rPr>
                <w:rFonts w:cstheme="minorHAnsi"/>
              </w:rPr>
            </w:pPr>
            <w:r w:rsidRPr="00866AE0">
              <w:rPr>
                <w:rFonts w:cstheme="minorHAnsi"/>
              </w:rPr>
              <w:t>Sexual orientation</w:t>
            </w:r>
            <w:bookmarkEnd w:id="1"/>
          </w:p>
        </w:tc>
        <w:tc>
          <w:tcPr>
            <w:tcW w:w="2029" w:type="pct"/>
          </w:tcPr>
          <w:p w14:paraId="03A61341" w14:textId="3CB24A43" w:rsidR="00086E09" w:rsidRPr="005F0D40" w:rsidRDefault="000A2E6D" w:rsidP="0064455A">
            <w:pPr>
              <w:rPr>
                <w:rFonts w:cstheme="minorHAnsi"/>
              </w:rPr>
            </w:pPr>
            <w:r w:rsidRPr="00866AE0">
              <w:rPr>
                <w:rFonts w:cstheme="minorHAnsi"/>
              </w:rPr>
              <w:t>‘Out’ status regarding s</w:t>
            </w:r>
            <w:r w:rsidR="00086E09" w:rsidRPr="00866AE0">
              <w:rPr>
                <w:rFonts w:cstheme="minorHAnsi"/>
              </w:rPr>
              <w:t>exual orientation</w:t>
            </w:r>
          </w:p>
          <w:p w14:paraId="54D745CF" w14:textId="302BC918" w:rsidR="000A2E6D" w:rsidRPr="00782D53" w:rsidRDefault="73C84984" w:rsidP="193E17A9">
            <w:r w:rsidRPr="193E17A9">
              <w:t>‘Out’ status regarding trans</w:t>
            </w:r>
            <w:r w:rsidR="684E158C" w:rsidRPr="193E17A9">
              <w:t>*</w:t>
            </w:r>
            <w:r w:rsidRPr="193E17A9">
              <w:t xml:space="preserve"> identity</w:t>
            </w:r>
          </w:p>
          <w:p w14:paraId="369317B6" w14:textId="77777777" w:rsidR="00086E09" w:rsidRPr="00866AE0" w:rsidRDefault="00086E09" w:rsidP="0064455A">
            <w:pPr>
              <w:jc w:val="both"/>
              <w:rPr>
                <w:rFonts w:cstheme="minorHAnsi"/>
              </w:rPr>
            </w:pPr>
          </w:p>
        </w:tc>
      </w:tr>
      <w:tr w:rsidR="00086E09" w:rsidRPr="00866AE0" w14:paraId="444888A6" w14:textId="77777777" w:rsidTr="193E17A9">
        <w:tc>
          <w:tcPr>
            <w:tcW w:w="943" w:type="pct"/>
          </w:tcPr>
          <w:p w14:paraId="153D46C9" w14:textId="77777777" w:rsidR="00086E09" w:rsidRPr="00866AE0" w:rsidRDefault="00086E09" w:rsidP="0064455A">
            <w:pPr>
              <w:jc w:val="both"/>
              <w:rPr>
                <w:rFonts w:cstheme="minorHAnsi"/>
              </w:rPr>
            </w:pPr>
            <w:r w:rsidRPr="00866AE0">
              <w:rPr>
                <w:rFonts w:cstheme="minorHAnsi"/>
              </w:rPr>
              <w:t xml:space="preserve">Work issues </w:t>
            </w:r>
          </w:p>
          <w:p w14:paraId="0C524AEF" w14:textId="77777777" w:rsidR="00086E09" w:rsidRPr="00866AE0" w:rsidRDefault="00086E09" w:rsidP="0064455A">
            <w:pPr>
              <w:ind w:left="360"/>
              <w:jc w:val="both"/>
              <w:rPr>
                <w:rFonts w:cstheme="minorHAnsi"/>
              </w:rPr>
            </w:pPr>
          </w:p>
        </w:tc>
        <w:tc>
          <w:tcPr>
            <w:tcW w:w="2028" w:type="pct"/>
          </w:tcPr>
          <w:p w14:paraId="77A72530" w14:textId="77777777" w:rsidR="00086E09" w:rsidRPr="00782D53" w:rsidRDefault="00086E09" w:rsidP="0064455A">
            <w:pPr>
              <w:rPr>
                <w:rFonts w:cstheme="minorHAnsi"/>
              </w:rPr>
            </w:pPr>
            <w:r w:rsidRPr="00782D53">
              <w:rPr>
                <w:rFonts w:cstheme="minorHAnsi"/>
              </w:rPr>
              <w:t>Current contract</w:t>
            </w:r>
          </w:p>
          <w:p w14:paraId="6F680428" w14:textId="624A8D5C" w:rsidR="00086E09" w:rsidRPr="00866AE0" w:rsidRDefault="00086E09" w:rsidP="0064455A">
            <w:pPr>
              <w:rPr>
                <w:rFonts w:cstheme="minorHAnsi"/>
              </w:rPr>
            </w:pPr>
            <w:r w:rsidRPr="00866AE0">
              <w:rPr>
                <w:rFonts w:cstheme="minorHAnsi"/>
              </w:rPr>
              <w:t>Position</w:t>
            </w:r>
          </w:p>
        </w:tc>
        <w:tc>
          <w:tcPr>
            <w:tcW w:w="2029" w:type="pct"/>
          </w:tcPr>
          <w:p w14:paraId="738EB1D1" w14:textId="611DE40D" w:rsidR="00086E09" w:rsidRPr="00866AE0" w:rsidRDefault="00086E09" w:rsidP="0064455A">
            <w:pPr>
              <w:jc w:val="both"/>
              <w:rPr>
                <w:rFonts w:cstheme="minorHAnsi"/>
              </w:rPr>
            </w:pPr>
            <w:r w:rsidRPr="00866AE0">
              <w:rPr>
                <w:rFonts w:cstheme="minorHAnsi"/>
              </w:rPr>
              <w:t>Responsibility level</w:t>
            </w:r>
          </w:p>
        </w:tc>
      </w:tr>
      <w:tr w:rsidR="00086E09" w:rsidRPr="00782D53" w14:paraId="5C6F7709" w14:textId="77777777" w:rsidTr="193E17A9">
        <w:tc>
          <w:tcPr>
            <w:tcW w:w="943" w:type="pct"/>
          </w:tcPr>
          <w:p w14:paraId="3472A375" w14:textId="52C2BA90" w:rsidR="00086E09" w:rsidRPr="00B96AF8" w:rsidRDefault="00086E09" w:rsidP="0064455A">
            <w:pPr>
              <w:jc w:val="both"/>
              <w:rPr>
                <w:rFonts w:cstheme="minorHAnsi"/>
              </w:rPr>
            </w:pPr>
            <w:r w:rsidRPr="00B96AF8">
              <w:rPr>
                <w:rFonts w:cstheme="minorHAnsi"/>
              </w:rPr>
              <w:lastRenderedPageBreak/>
              <w:t>Discrimination / individual conditions</w:t>
            </w:r>
          </w:p>
        </w:tc>
        <w:tc>
          <w:tcPr>
            <w:tcW w:w="2028" w:type="pct"/>
          </w:tcPr>
          <w:p w14:paraId="16107600" w14:textId="77777777" w:rsidR="00086E09" w:rsidRPr="00B96AF8" w:rsidRDefault="00086E09" w:rsidP="0064455A">
            <w:pPr>
              <w:rPr>
                <w:rFonts w:cstheme="minorHAnsi"/>
              </w:rPr>
            </w:pPr>
            <w:r w:rsidRPr="00B96AF8">
              <w:rPr>
                <w:rFonts w:cstheme="minorHAnsi"/>
              </w:rPr>
              <w:t>Perceived stress caused by work</w:t>
            </w:r>
          </w:p>
          <w:p w14:paraId="108B94C7" w14:textId="77777777" w:rsidR="00086E09" w:rsidRPr="00B96AF8" w:rsidRDefault="00086E09" w:rsidP="0064455A">
            <w:pPr>
              <w:rPr>
                <w:rFonts w:cstheme="minorHAnsi"/>
              </w:rPr>
            </w:pPr>
            <w:r w:rsidRPr="00B96AF8">
              <w:rPr>
                <w:rFonts w:cstheme="minorHAnsi"/>
              </w:rPr>
              <w:t xml:space="preserve">Wage quality </w:t>
            </w:r>
          </w:p>
          <w:p w14:paraId="55D7414D" w14:textId="11CA1350" w:rsidR="00086E09" w:rsidRPr="00782D53" w:rsidRDefault="00086E09" w:rsidP="193E17A9">
            <w:r w:rsidRPr="193E17A9">
              <w:t>Professional</w:t>
            </w:r>
            <w:r w:rsidR="0026116C" w:rsidRPr="193E17A9">
              <w:t xml:space="preserve"> and artistic</w:t>
            </w:r>
            <w:r w:rsidRPr="193E17A9">
              <w:t xml:space="preserve"> recognition </w:t>
            </w:r>
          </w:p>
          <w:p w14:paraId="63146D24" w14:textId="3DF10ADA" w:rsidR="00086E09" w:rsidRPr="00B96AF8" w:rsidRDefault="00086E09" w:rsidP="0064455A">
            <w:pPr>
              <w:rPr>
                <w:rFonts w:cstheme="minorHAnsi"/>
              </w:rPr>
            </w:pPr>
            <w:r w:rsidRPr="00B96AF8">
              <w:rPr>
                <w:rFonts w:cstheme="minorHAnsi"/>
              </w:rPr>
              <w:t>Sexual harassment (gender harassment, unwanted attention, coercion)</w:t>
            </w:r>
          </w:p>
        </w:tc>
        <w:tc>
          <w:tcPr>
            <w:tcW w:w="2029" w:type="pct"/>
          </w:tcPr>
          <w:p w14:paraId="49B32D89" w14:textId="77777777" w:rsidR="00086E09" w:rsidRPr="00782D53" w:rsidRDefault="00086E09" w:rsidP="193E17A9">
            <w:pPr>
              <w:keepNext/>
              <w:jc w:val="both"/>
            </w:pPr>
            <w:r w:rsidRPr="193E17A9">
              <w:t>Reprimands - gender</w:t>
            </w:r>
          </w:p>
          <w:p w14:paraId="79E6BAD5" w14:textId="77777777" w:rsidR="00086E09" w:rsidRPr="00782D53" w:rsidRDefault="00086E09" w:rsidP="193E17A9">
            <w:pPr>
              <w:keepNext/>
              <w:jc w:val="both"/>
            </w:pPr>
            <w:r w:rsidRPr="193E17A9">
              <w:t>Discrimination awareness - gender</w:t>
            </w:r>
          </w:p>
          <w:p w14:paraId="239A63F5" w14:textId="77777777" w:rsidR="00086E09" w:rsidRPr="00782D53" w:rsidRDefault="00086E09" w:rsidP="193E17A9">
            <w:pPr>
              <w:keepNext/>
              <w:jc w:val="both"/>
            </w:pPr>
            <w:r w:rsidRPr="193E17A9">
              <w:t>Reprimands - ethnicity</w:t>
            </w:r>
          </w:p>
          <w:p w14:paraId="74F97B1A" w14:textId="77777777" w:rsidR="00086E09" w:rsidRPr="00782D53" w:rsidRDefault="00086E09" w:rsidP="193E17A9">
            <w:pPr>
              <w:keepNext/>
              <w:jc w:val="both"/>
            </w:pPr>
            <w:r w:rsidRPr="193E17A9">
              <w:t>Discrimination awareness - ethnicity</w:t>
            </w:r>
          </w:p>
          <w:p w14:paraId="21F49121" w14:textId="77777777" w:rsidR="00086E09" w:rsidRPr="00782D53" w:rsidRDefault="00086E09" w:rsidP="193E17A9">
            <w:pPr>
              <w:keepNext/>
              <w:jc w:val="both"/>
            </w:pPr>
            <w:r w:rsidRPr="193E17A9">
              <w:t>Actor roles types - varied</w:t>
            </w:r>
          </w:p>
          <w:p w14:paraId="3E705C0E" w14:textId="77777777" w:rsidR="00086E09" w:rsidRPr="00782D53" w:rsidRDefault="00086E09" w:rsidP="193E17A9">
            <w:pPr>
              <w:keepNext/>
              <w:jc w:val="both"/>
            </w:pPr>
            <w:r w:rsidRPr="193E17A9">
              <w:t>Actor roles types - gender-stereotyped</w:t>
            </w:r>
          </w:p>
          <w:p w14:paraId="77886058" w14:textId="40ADB39D" w:rsidR="00086E09" w:rsidRPr="00782D53" w:rsidRDefault="25A5075C" w:rsidP="193E17A9">
            <w:pPr>
              <w:keepNext/>
              <w:jc w:val="both"/>
            </w:pPr>
            <w:r w:rsidRPr="193E17A9">
              <w:t>V</w:t>
            </w:r>
            <w:r w:rsidR="00086E09" w:rsidRPr="193E17A9">
              <w:t>alence</w:t>
            </w:r>
            <w:r w:rsidRPr="193E17A9">
              <w:t xml:space="preserve"> of </w:t>
            </w:r>
            <w:r w:rsidR="59B5CA85" w:rsidRPr="193E17A9">
              <w:t>reviews</w:t>
            </w:r>
          </w:p>
          <w:p w14:paraId="21ABF1FF" w14:textId="0016CC80" w:rsidR="00086E09" w:rsidRPr="00B96AF8" w:rsidRDefault="59B5CA85" w:rsidP="193E17A9">
            <w:pPr>
              <w:jc w:val="both"/>
            </w:pPr>
            <w:r w:rsidRPr="193E17A9">
              <w:t>Subject of reviews</w:t>
            </w:r>
            <w:r w:rsidR="0026116C" w:rsidRPr="193E17A9">
              <w:t xml:space="preserve"> </w:t>
            </w:r>
            <w:r w:rsidRPr="193E17A9">
              <w:t>Awards</w:t>
            </w:r>
          </w:p>
        </w:tc>
      </w:tr>
      <w:tr w:rsidR="00086E09" w:rsidRPr="00181484" w14:paraId="356E4EA0" w14:textId="77777777" w:rsidTr="193E17A9">
        <w:tc>
          <w:tcPr>
            <w:tcW w:w="943" w:type="pct"/>
          </w:tcPr>
          <w:p w14:paraId="3B368556" w14:textId="0D318F18" w:rsidR="00086E09" w:rsidRPr="00782D53" w:rsidRDefault="00086E09" w:rsidP="193E17A9">
            <w:pPr>
              <w:jc w:val="both"/>
            </w:pPr>
            <w:r w:rsidRPr="193E17A9">
              <w:t>Organisational culture</w:t>
            </w:r>
          </w:p>
        </w:tc>
        <w:tc>
          <w:tcPr>
            <w:tcW w:w="2028" w:type="pct"/>
          </w:tcPr>
          <w:p w14:paraId="7D48C3E7" w14:textId="77777777" w:rsidR="00086E09" w:rsidRPr="00782D53" w:rsidRDefault="00086E09" w:rsidP="0064455A">
            <w:pPr>
              <w:rPr>
                <w:rFonts w:cstheme="minorHAnsi"/>
              </w:rPr>
            </w:pPr>
            <w:r w:rsidRPr="00B96AF8">
              <w:rPr>
                <w:rFonts w:cstheme="minorHAnsi"/>
              </w:rPr>
              <w:t>Institutional global discrimination</w:t>
            </w:r>
          </w:p>
          <w:p w14:paraId="565643F2" w14:textId="414B354E" w:rsidR="00086E09" w:rsidRPr="005F0D40" w:rsidRDefault="00086E09" w:rsidP="0064455A">
            <w:pPr>
              <w:rPr>
                <w:rFonts w:cstheme="minorHAnsi"/>
              </w:rPr>
            </w:pPr>
          </w:p>
        </w:tc>
        <w:tc>
          <w:tcPr>
            <w:tcW w:w="2029" w:type="pct"/>
          </w:tcPr>
          <w:p w14:paraId="20E12CE4" w14:textId="77777777" w:rsidR="00086E09" w:rsidRPr="00782D53" w:rsidRDefault="00086E09" w:rsidP="193E17A9">
            <w:pPr>
              <w:jc w:val="both"/>
              <w:rPr>
                <w:lang w:val="fr-FR"/>
              </w:rPr>
            </w:pPr>
            <w:r w:rsidRPr="193E17A9">
              <w:rPr>
                <w:lang w:val="fr-FR"/>
              </w:rPr>
              <w:t>Institutional sexist discrimination</w:t>
            </w:r>
          </w:p>
          <w:p w14:paraId="48B3D139" w14:textId="7983D7C1" w:rsidR="00086E09" w:rsidRPr="00782D53" w:rsidRDefault="00086E09" w:rsidP="193E17A9">
            <w:pPr>
              <w:keepNext/>
              <w:jc w:val="both"/>
              <w:rPr>
                <w:lang w:val="fr-FR"/>
              </w:rPr>
            </w:pPr>
            <w:r w:rsidRPr="193E17A9">
              <w:rPr>
                <w:lang w:val="fr-FR"/>
              </w:rPr>
              <w:t>Institutional ethnic discrimination</w:t>
            </w:r>
          </w:p>
        </w:tc>
      </w:tr>
      <w:tr w:rsidR="00086E09" w:rsidRPr="00782D53" w14:paraId="36DFF131" w14:textId="77777777" w:rsidTr="193E17A9">
        <w:tc>
          <w:tcPr>
            <w:tcW w:w="943" w:type="pct"/>
          </w:tcPr>
          <w:p w14:paraId="63CB1E93" w14:textId="575E79D5" w:rsidR="00086E09" w:rsidRPr="00782D53" w:rsidRDefault="00086E09" w:rsidP="193E17A9">
            <w:pPr>
              <w:jc w:val="both"/>
            </w:pPr>
            <w:r w:rsidRPr="193E17A9">
              <w:t>Stereotypes</w:t>
            </w:r>
          </w:p>
        </w:tc>
        <w:tc>
          <w:tcPr>
            <w:tcW w:w="2028" w:type="pct"/>
          </w:tcPr>
          <w:p w14:paraId="56CDFB6D" w14:textId="77777777" w:rsidR="00086E09" w:rsidRPr="00782D53" w:rsidRDefault="00086E09" w:rsidP="193E17A9"/>
        </w:tc>
        <w:tc>
          <w:tcPr>
            <w:tcW w:w="2029" w:type="pct"/>
          </w:tcPr>
          <w:p w14:paraId="49F42944" w14:textId="41324FD5" w:rsidR="00086E09" w:rsidRPr="00782D53" w:rsidRDefault="00086E09" w:rsidP="193E17A9">
            <w:pPr>
              <w:jc w:val="both"/>
              <w:rPr>
                <w:lang w:val="fr-FR"/>
              </w:rPr>
            </w:pPr>
            <w:r w:rsidRPr="193E17A9">
              <w:t>Essentialisation</w:t>
            </w:r>
          </w:p>
        </w:tc>
      </w:tr>
      <w:tr w:rsidR="00086E09" w:rsidRPr="00782D53" w14:paraId="573A4E4C" w14:textId="77777777" w:rsidTr="193E17A9">
        <w:tc>
          <w:tcPr>
            <w:tcW w:w="943" w:type="pct"/>
          </w:tcPr>
          <w:p w14:paraId="4834B653" w14:textId="7F979CB1" w:rsidR="00086E09" w:rsidRPr="00782D53" w:rsidRDefault="00086E09" w:rsidP="193E17A9">
            <w:pPr>
              <w:jc w:val="both"/>
            </w:pPr>
          </w:p>
        </w:tc>
        <w:tc>
          <w:tcPr>
            <w:tcW w:w="2028" w:type="pct"/>
          </w:tcPr>
          <w:p w14:paraId="2943599B" w14:textId="77777777" w:rsidR="00086E09" w:rsidRPr="00782D53" w:rsidRDefault="00086E09" w:rsidP="193E17A9"/>
        </w:tc>
        <w:tc>
          <w:tcPr>
            <w:tcW w:w="2029" w:type="pct"/>
          </w:tcPr>
          <w:p w14:paraId="17D165C7" w14:textId="467E8A97" w:rsidR="00086E09" w:rsidRPr="00782D53" w:rsidRDefault="00086E09" w:rsidP="193E17A9">
            <w:pPr>
              <w:jc w:val="both"/>
            </w:pPr>
          </w:p>
        </w:tc>
      </w:tr>
    </w:tbl>
    <w:p w14:paraId="72DA8CA1" w14:textId="77777777" w:rsidR="00D550E6" w:rsidRPr="00B96AF8" w:rsidRDefault="00D550E6" w:rsidP="00D550E6">
      <w:pPr>
        <w:jc w:val="both"/>
        <w:rPr>
          <w:rFonts w:cstheme="minorHAnsi"/>
        </w:rPr>
      </w:pPr>
    </w:p>
    <w:p w14:paraId="4551E038" w14:textId="77777777" w:rsidR="00D550E6" w:rsidRPr="00B96AF8" w:rsidRDefault="00D550E6" w:rsidP="00B96AF8">
      <w:pPr>
        <w:pStyle w:val="ETCSecondarySubtitle2019"/>
      </w:pPr>
      <w:r w:rsidRPr="00B96AF8">
        <w:t>Recommended analyses</w:t>
      </w:r>
    </w:p>
    <w:p w14:paraId="71139530" w14:textId="1762BA91" w:rsidR="00D550E6" w:rsidRPr="005F0D40" w:rsidRDefault="00D550E6" w:rsidP="00D550E6">
      <w:pPr>
        <w:jc w:val="both"/>
        <w:rPr>
          <w:rFonts w:eastAsia="Calibri" w:cstheme="minorHAnsi"/>
        </w:rPr>
      </w:pPr>
      <w:r w:rsidRPr="00782D53">
        <w:rPr>
          <w:rFonts w:eastAsia="Calibri" w:cstheme="minorHAnsi"/>
        </w:rPr>
        <w:t xml:space="preserve">In this section </w:t>
      </w:r>
      <w:r w:rsidR="00491B92" w:rsidRPr="00782D53">
        <w:rPr>
          <w:rFonts w:eastAsia="Calibri" w:cstheme="minorHAnsi"/>
        </w:rPr>
        <w:t>we</w:t>
      </w:r>
      <w:r w:rsidRPr="00782D53">
        <w:rPr>
          <w:rFonts w:eastAsia="Calibri" w:cstheme="minorHAnsi"/>
        </w:rPr>
        <w:t xml:space="preserve"> present a (non-exhaustive) number of recommended analyses. These are organized as a function of the issue or question to investigate. Several types of analyses are suggested.</w:t>
      </w:r>
    </w:p>
    <w:p w14:paraId="174F5245" w14:textId="2317204A" w:rsidR="00D550E6" w:rsidRPr="00782D53" w:rsidRDefault="00D550E6" w:rsidP="193E17A9">
      <w:pPr>
        <w:jc w:val="both"/>
        <w:rPr>
          <w:rFonts w:eastAsiaTheme="minorEastAsia"/>
        </w:rPr>
      </w:pPr>
      <w:r w:rsidRPr="193E17A9">
        <w:rPr>
          <w:rFonts w:eastAsia="Calibri"/>
        </w:rPr>
        <w:t>NB: We use here the term "</w:t>
      </w:r>
      <w:r w:rsidRPr="193E17A9">
        <w:t>Diversity sub-groups</w:t>
      </w:r>
      <w:r w:rsidRPr="193E17A9">
        <w:rPr>
          <w:rFonts w:eastAsia="Calibri"/>
        </w:rPr>
        <w:t xml:space="preserve">" to summarize the variables </w:t>
      </w:r>
      <w:r w:rsidR="009507CC" w:rsidRPr="193E17A9">
        <w:rPr>
          <w:rFonts w:eastAsia="Calibri"/>
        </w:rPr>
        <w:t>including</w:t>
      </w:r>
      <w:r w:rsidRPr="193E17A9">
        <w:rPr>
          <w:rFonts w:eastAsia="Calibri"/>
        </w:rPr>
        <w:t xml:space="preserve"> disability, ethnic group, gender</w:t>
      </w:r>
      <w:r w:rsidR="0026116C" w:rsidRPr="193E17A9">
        <w:rPr>
          <w:rFonts w:eastAsia="Calibri"/>
        </w:rPr>
        <w:t xml:space="preserve"> identity</w:t>
      </w:r>
      <w:r w:rsidRPr="193E17A9">
        <w:rPr>
          <w:rFonts w:eastAsia="Calibri"/>
        </w:rPr>
        <w:t xml:space="preserve">, </w:t>
      </w:r>
      <w:r w:rsidR="0026116C" w:rsidRPr="193E17A9">
        <w:rPr>
          <w:rFonts w:eastAsia="Calibri"/>
        </w:rPr>
        <w:t xml:space="preserve">trans* </w:t>
      </w:r>
      <w:r w:rsidRPr="193E17A9">
        <w:rPr>
          <w:rFonts w:eastAsia="Calibri"/>
        </w:rPr>
        <w:t xml:space="preserve">status, </w:t>
      </w:r>
      <w:r w:rsidR="00491B92" w:rsidRPr="193E17A9">
        <w:rPr>
          <w:rFonts w:eastAsia="Calibri"/>
        </w:rPr>
        <w:t xml:space="preserve">and </w:t>
      </w:r>
      <w:r w:rsidRPr="193E17A9">
        <w:rPr>
          <w:rFonts w:eastAsia="Calibri"/>
        </w:rPr>
        <w:t>sexual orientation</w:t>
      </w:r>
      <w:r w:rsidRPr="193E17A9">
        <w:rPr>
          <w:rFonts w:eastAsiaTheme="minorEastAsia"/>
        </w:rPr>
        <w:t>.</w:t>
      </w:r>
      <w:r w:rsidR="00491B92" w:rsidRPr="193E17A9">
        <w:rPr>
          <w:rFonts w:eastAsiaTheme="minorEastAsia"/>
        </w:rPr>
        <w:t xml:space="preserve"> </w:t>
      </w:r>
    </w:p>
    <w:tbl>
      <w:tblPr>
        <w:tblStyle w:val="TableGrid"/>
        <w:tblW w:w="5000" w:type="pct"/>
        <w:tblInd w:w="0" w:type="dxa"/>
        <w:tblLook w:val="04A0" w:firstRow="1" w:lastRow="0" w:firstColumn="1" w:lastColumn="0" w:noHBand="0" w:noVBand="1"/>
      </w:tblPr>
      <w:tblGrid>
        <w:gridCol w:w="1969"/>
        <w:gridCol w:w="2539"/>
        <w:gridCol w:w="1834"/>
        <w:gridCol w:w="2674"/>
      </w:tblGrid>
      <w:tr w:rsidR="00D550E6" w:rsidRPr="00B96AF8" w14:paraId="2536470A" w14:textId="77777777" w:rsidTr="2A1083A8">
        <w:tc>
          <w:tcPr>
            <w:tcW w:w="1092" w:type="pct"/>
          </w:tcPr>
          <w:p w14:paraId="5913D00C" w14:textId="77777777" w:rsidR="00D550E6" w:rsidRPr="001D326B" w:rsidRDefault="00D550E6" w:rsidP="0064455A">
            <w:pPr>
              <w:rPr>
                <w:rFonts w:cstheme="minorHAnsi"/>
                <w:b/>
                <w:bCs/>
                <w:color w:val="A500B3"/>
              </w:rPr>
            </w:pPr>
            <w:r w:rsidRPr="001D326B">
              <w:rPr>
                <w:rFonts w:cstheme="minorHAnsi"/>
                <w:b/>
                <w:bCs/>
                <w:color w:val="A500B3"/>
              </w:rPr>
              <w:t>Issue/question</w:t>
            </w:r>
          </w:p>
        </w:tc>
        <w:tc>
          <w:tcPr>
            <w:tcW w:w="1408" w:type="pct"/>
          </w:tcPr>
          <w:p w14:paraId="682131ED" w14:textId="77777777" w:rsidR="00D550E6" w:rsidRPr="001D326B" w:rsidRDefault="00D550E6" w:rsidP="0064455A">
            <w:pPr>
              <w:rPr>
                <w:rFonts w:cstheme="minorHAnsi"/>
                <w:b/>
                <w:bCs/>
                <w:color w:val="A500B3"/>
              </w:rPr>
            </w:pPr>
            <w:r w:rsidRPr="001D326B">
              <w:rPr>
                <w:rFonts w:cstheme="minorHAnsi"/>
                <w:b/>
                <w:bCs/>
                <w:color w:val="A500B3"/>
              </w:rPr>
              <w:t>Variables</w:t>
            </w:r>
          </w:p>
        </w:tc>
        <w:tc>
          <w:tcPr>
            <w:tcW w:w="1017" w:type="pct"/>
          </w:tcPr>
          <w:p w14:paraId="5C853B92" w14:textId="77777777" w:rsidR="00D550E6" w:rsidRPr="001D326B" w:rsidRDefault="00D550E6" w:rsidP="0064455A">
            <w:pPr>
              <w:rPr>
                <w:rFonts w:cstheme="minorHAnsi"/>
                <w:b/>
                <w:bCs/>
                <w:color w:val="A500B3"/>
              </w:rPr>
            </w:pPr>
            <w:r w:rsidRPr="001D326B">
              <w:rPr>
                <w:rFonts w:cstheme="minorHAnsi"/>
                <w:b/>
                <w:bCs/>
                <w:color w:val="A500B3"/>
              </w:rPr>
              <w:t>Analysis</w:t>
            </w:r>
          </w:p>
        </w:tc>
        <w:tc>
          <w:tcPr>
            <w:tcW w:w="1483" w:type="pct"/>
          </w:tcPr>
          <w:p w14:paraId="7E4B2E25" w14:textId="77777777" w:rsidR="00D550E6" w:rsidRPr="001D326B" w:rsidRDefault="00D550E6" w:rsidP="0064455A">
            <w:pPr>
              <w:rPr>
                <w:rFonts w:cstheme="minorHAnsi"/>
                <w:b/>
                <w:bCs/>
                <w:color w:val="A500B3"/>
              </w:rPr>
            </w:pPr>
            <w:r w:rsidRPr="001D326B">
              <w:rPr>
                <w:rFonts w:cstheme="minorHAnsi"/>
                <w:b/>
                <w:bCs/>
                <w:color w:val="A500B3"/>
              </w:rPr>
              <w:t>Example of analysis</w:t>
            </w:r>
          </w:p>
        </w:tc>
      </w:tr>
      <w:tr w:rsidR="00D550E6" w:rsidRPr="00782D53" w14:paraId="099BC246" w14:textId="77777777" w:rsidTr="2A1083A8">
        <w:tc>
          <w:tcPr>
            <w:tcW w:w="1092" w:type="pct"/>
          </w:tcPr>
          <w:p w14:paraId="2E501F61" w14:textId="77777777" w:rsidR="00D550E6" w:rsidRPr="00B96AF8" w:rsidRDefault="00D550E6" w:rsidP="0064455A">
            <w:pPr>
              <w:rPr>
                <w:rFonts w:cstheme="minorHAnsi"/>
              </w:rPr>
            </w:pPr>
            <w:r w:rsidRPr="00B96AF8">
              <w:rPr>
                <w:rFonts w:cstheme="minorHAnsi"/>
              </w:rPr>
              <w:t>Monitoring general diversity</w:t>
            </w:r>
          </w:p>
        </w:tc>
        <w:tc>
          <w:tcPr>
            <w:tcW w:w="1408" w:type="pct"/>
          </w:tcPr>
          <w:p w14:paraId="52D0906C" w14:textId="77777777" w:rsidR="00D550E6" w:rsidRPr="00B96AF8" w:rsidRDefault="00D550E6" w:rsidP="0064455A">
            <w:pPr>
              <w:rPr>
                <w:rFonts w:cstheme="minorHAnsi"/>
              </w:rPr>
            </w:pPr>
            <w:r w:rsidRPr="00782D53">
              <w:rPr>
                <w:rFonts w:cstheme="minorHAnsi"/>
              </w:rPr>
              <w:t>Demographics</w:t>
            </w:r>
          </w:p>
        </w:tc>
        <w:tc>
          <w:tcPr>
            <w:tcW w:w="1017" w:type="pct"/>
          </w:tcPr>
          <w:p w14:paraId="26416451" w14:textId="77777777" w:rsidR="00D550E6" w:rsidRPr="00B96AF8" w:rsidRDefault="00D550E6" w:rsidP="0064455A">
            <w:pPr>
              <w:rPr>
                <w:rFonts w:cstheme="minorHAnsi"/>
              </w:rPr>
            </w:pPr>
            <w:r w:rsidRPr="00782D53">
              <w:rPr>
                <w:rFonts w:cstheme="minorHAnsi"/>
              </w:rPr>
              <w:t xml:space="preserve">Frequencies </w:t>
            </w:r>
          </w:p>
        </w:tc>
        <w:tc>
          <w:tcPr>
            <w:tcW w:w="1483" w:type="pct"/>
          </w:tcPr>
          <w:p w14:paraId="35B22C2D" w14:textId="77777777" w:rsidR="00D550E6" w:rsidRPr="00782D53" w:rsidRDefault="00D550E6" w:rsidP="0064455A">
            <w:pPr>
              <w:rPr>
                <w:rFonts w:cstheme="minorHAnsi"/>
              </w:rPr>
            </w:pPr>
            <w:r w:rsidRPr="00782D53">
              <w:rPr>
                <w:rFonts w:cstheme="minorHAnsi"/>
              </w:rPr>
              <w:t>Count Ethnic groups</w:t>
            </w:r>
          </w:p>
          <w:p w14:paraId="0F558F65" w14:textId="492847CF" w:rsidR="00D550E6" w:rsidRPr="00782D53" w:rsidRDefault="00D550E6" w:rsidP="193E17A9">
            <w:r w:rsidRPr="193E17A9">
              <w:t xml:space="preserve">Count </w:t>
            </w:r>
            <w:r w:rsidR="0026116C" w:rsidRPr="193E17A9">
              <w:t>Gender Identity</w:t>
            </w:r>
          </w:p>
          <w:p w14:paraId="606ACF62" w14:textId="106D16A6" w:rsidR="00D550E6" w:rsidRPr="00782D53" w:rsidRDefault="00D550E6" w:rsidP="193E17A9">
            <w:r w:rsidRPr="193E17A9">
              <w:t>Count Trans</w:t>
            </w:r>
            <w:r w:rsidR="0026116C" w:rsidRPr="193E17A9">
              <w:t>*</w:t>
            </w:r>
            <w:r w:rsidRPr="193E17A9">
              <w:t xml:space="preserve"> status</w:t>
            </w:r>
          </w:p>
          <w:p w14:paraId="7CA2DD8E" w14:textId="77777777" w:rsidR="00D550E6" w:rsidRPr="00782D53" w:rsidRDefault="00D550E6" w:rsidP="193E17A9">
            <w:r w:rsidRPr="193E17A9">
              <w:t>Count Sexual orientation</w:t>
            </w:r>
          </w:p>
          <w:p w14:paraId="0F1A9390" w14:textId="77777777" w:rsidR="00D550E6" w:rsidRPr="00782D53" w:rsidRDefault="00D550E6" w:rsidP="193E17A9">
            <w:r w:rsidRPr="193E17A9">
              <w:t>Count Disability</w:t>
            </w:r>
          </w:p>
        </w:tc>
      </w:tr>
      <w:tr w:rsidR="00D550E6" w:rsidRPr="00782D53" w14:paraId="34BE6E17" w14:textId="77777777" w:rsidTr="2A1083A8">
        <w:tc>
          <w:tcPr>
            <w:tcW w:w="1092" w:type="pct"/>
          </w:tcPr>
          <w:p w14:paraId="3778AB6E" w14:textId="77777777" w:rsidR="00D550E6" w:rsidRPr="00782D53" w:rsidRDefault="00D550E6" w:rsidP="193E17A9">
            <w:r w:rsidRPr="193E17A9">
              <w:t xml:space="preserve">Actual individual inequalities </w:t>
            </w:r>
          </w:p>
        </w:tc>
        <w:tc>
          <w:tcPr>
            <w:tcW w:w="1408" w:type="pct"/>
          </w:tcPr>
          <w:p w14:paraId="2B55770D" w14:textId="77777777" w:rsidR="00D550E6" w:rsidRPr="00782D53" w:rsidRDefault="00D550E6" w:rsidP="193E17A9">
            <w:r w:rsidRPr="193E17A9">
              <w:t>Demographics</w:t>
            </w:r>
          </w:p>
          <w:p w14:paraId="08C4EA45" w14:textId="5FF29512" w:rsidR="00D550E6" w:rsidRPr="00782D53" w:rsidRDefault="00D550E6" w:rsidP="193E17A9"/>
          <w:p w14:paraId="784DBCCF" w14:textId="59515945" w:rsidR="0026116C" w:rsidRPr="00782D53" w:rsidRDefault="0026116C" w:rsidP="193E17A9"/>
          <w:p w14:paraId="20DA8083" w14:textId="77777777" w:rsidR="0026116C" w:rsidRPr="00782D53" w:rsidRDefault="0026116C" w:rsidP="193E17A9"/>
          <w:p w14:paraId="055C038E" w14:textId="77777777" w:rsidR="00D550E6" w:rsidRPr="00782D53" w:rsidRDefault="00D550E6" w:rsidP="193E17A9">
            <w:r w:rsidRPr="193E17A9">
              <w:t xml:space="preserve">Work issues </w:t>
            </w:r>
          </w:p>
          <w:p w14:paraId="360111B0" w14:textId="7980F043" w:rsidR="00D550E6" w:rsidRPr="00782D53" w:rsidRDefault="00D550E6" w:rsidP="193E17A9"/>
          <w:p w14:paraId="628E2FE7" w14:textId="03D08A9C" w:rsidR="0026116C" w:rsidRPr="00782D53" w:rsidRDefault="0026116C" w:rsidP="193E17A9"/>
          <w:p w14:paraId="72624668" w14:textId="3F33E56A" w:rsidR="0026116C" w:rsidRPr="00782D53" w:rsidRDefault="0026116C" w:rsidP="193E17A9"/>
          <w:p w14:paraId="44F4E10F" w14:textId="77777777" w:rsidR="0026116C" w:rsidRPr="00782D53" w:rsidRDefault="0026116C" w:rsidP="193E17A9"/>
          <w:p w14:paraId="62106221" w14:textId="77777777" w:rsidR="00D550E6" w:rsidRPr="00782D53" w:rsidRDefault="00D550E6" w:rsidP="193E17A9">
            <w:r w:rsidRPr="193E17A9">
              <w:t>Discrimination / individual conditions</w:t>
            </w:r>
          </w:p>
        </w:tc>
        <w:tc>
          <w:tcPr>
            <w:tcW w:w="1017" w:type="pct"/>
          </w:tcPr>
          <w:p w14:paraId="299179FC" w14:textId="77777777" w:rsidR="00D550E6" w:rsidRPr="00782D53" w:rsidRDefault="45E6D7E7" w:rsidP="193E17A9">
            <w:r>
              <w:t>Cross tabulations</w:t>
            </w:r>
          </w:p>
          <w:p w14:paraId="4D0184E6" w14:textId="77777777" w:rsidR="00D550E6" w:rsidRPr="00782D53" w:rsidRDefault="45E6D7E7" w:rsidP="193E17A9">
            <w:r>
              <w:t>Chi²</w:t>
            </w:r>
          </w:p>
          <w:p w14:paraId="4E5448EA" w14:textId="77777777" w:rsidR="00D550E6" w:rsidRPr="00782D53" w:rsidRDefault="45E6D7E7" w:rsidP="193E17A9">
            <w:r>
              <w:t>T-tests</w:t>
            </w:r>
          </w:p>
          <w:p w14:paraId="127E1F4A" w14:textId="77777777" w:rsidR="00D550E6" w:rsidRPr="00782D53" w:rsidRDefault="45E6D7E7" w:rsidP="193E17A9">
            <w:r>
              <w:t>Analysis of variance (ANOVA)</w:t>
            </w:r>
          </w:p>
          <w:p w14:paraId="0B830B0A" w14:textId="77777777" w:rsidR="00D550E6" w:rsidRPr="009F173C" w:rsidRDefault="00D550E6" w:rsidP="0064455A">
            <w:pPr>
              <w:rPr>
                <w:rFonts w:cstheme="minorHAnsi"/>
                <w:highlight w:val="yellow"/>
              </w:rPr>
            </w:pPr>
          </w:p>
        </w:tc>
        <w:tc>
          <w:tcPr>
            <w:tcW w:w="1483" w:type="pct"/>
          </w:tcPr>
          <w:p w14:paraId="3D4B381A" w14:textId="7DC01A5F" w:rsidR="00D550E6" w:rsidRPr="00782D53" w:rsidRDefault="00D550E6" w:rsidP="193E17A9">
            <w:r w:rsidRPr="193E17A9">
              <w:t xml:space="preserve">- Positions, Contracts, Responsibility level </w:t>
            </w:r>
            <w:r w:rsidR="18593659" w:rsidRPr="193E17A9">
              <w:t xml:space="preserve">by </w:t>
            </w:r>
            <w:r w:rsidRPr="193E17A9">
              <w:t>Diversity sub-groups</w:t>
            </w:r>
          </w:p>
          <w:p w14:paraId="09B42380" w14:textId="77777777" w:rsidR="00D550E6" w:rsidRPr="00782D53" w:rsidRDefault="00D550E6" w:rsidP="193E17A9"/>
          <w:p w14:paraId="5EC2A81C" w14:textId="668F71EF" w:rsidR="00D550E6" w:rsidRPr="00782D53" w:rsidRDefault="00D550E6" w:rsidP="193E17A9">
            <w:r w:rsidRPr="193E17A9">
              <w:t xml:space="preserve">- Perceived stress, wage quality and professional recognition </w:t>
            </w:r>
            <w:r w:rsidR="18593659" w:rsidRPr="193E17A9">
              <w:t>by</w:t>
            </w:r>
            <w:r w:rsidRPr="193E17A9">
              <w:t xml:space="preserve"> Diversity sub-groups</w:t>
            </w:r>
          </w:p>
          <w:p w14:paraId="6CB8265E" w14:textId="77777777" w:rsidR="00D550E6" w:rsidRPr="00782D53" w:rsidRDefault="00D550E6" w:rsidP="193E17A9"/>
          <w:p w14:paraId="6FA4C913" w14:textId="082B3EEC" w:rsidR="00D550E6" w:rsidRPr="00782D53" w:rsidRDefault="00D550E6" w:rsidP="193E17A9">
            <w:r w:rsidRPr="193E17A9">
              <w:t xml:space="preserve">- Reprimands, Discrimination awareness </w:t>
            </w:r>
            <w:r w:rsidR="18593659" w:rsidRPr="193E17A9">
              <w:t>by</w:t>
            </w:r>
            <w:r w:rsidRPr="193E17A9">
              <w:t xml:space="preserve"> Diversity sub-groups </w:t>
            </w:r>
            <w:r w:rsidRPr="193E17A9">
              <w:lastRenderedPageBreak/>
              <w:t xml:space="preserve">(controlled for </w:t>
            </w:r>
            <w:r w:rsidR="12FEF161" w:rsidRPr="193E17A9">
              <w:t>‘</w:t>
            </w:r>
            <w:r w:rsidRPr="193E17A9">
              <w:t>out</w:t>
            </w:r>
            <w:r w:rsidR="12FEF161" w:rsidRPr="193E17A9">
              <w:t>’ status</w:t>
            </w:r>
            <w:r w:rsidRPr="193E17A9">
              <w:t>)</w:t>
            </w:r>
          </w:p>
          <w:p w14:paraId="1FC2D185" w14:textId="77777777" w:rsidR="00D550E6" w:rsidRPr="00782D53" w:rsidRDefault="00D550E6" w:rsidP="193E17A9"/>
          <w:p w14:paraId="0FEC9949" w14:textId="7E94D3BD" w:rsidR="00D550E6" w:rsidRPr="00782D53" w:rsidRDefault="00D550E6" w:rsidP="193E17A9">
            <w:r w:rsidRPr="193E17A9">
              <w:t xml:space="preserve">- Actor roles types </w:t>
            </w:r>
            <w:r w:rsidR="18593659" w:rsidRPr="193E17A9">
              <w:t>by</w:t>
            </w:r>
            <w:r w:rsidRPr="193E17A9">
              <w:t xml:space="preserve"> Diversity sub-groups </w:t>
            </w:r>
          </w:p>
          <w:p w14:paraId="02C14151" w14:textId="77777777" w:rsidR="00D550E6" w:rsidRPr="00782D53" w:rsidRDefault="00D550E6" w:rsidP="193E17A9"/>
          <w:p w14:paraId="4AF371F4" w14:textId="16041A5E" w:rsidR="00D550E6" w:rsidRPr="00782D53" w:rsidRDefault="00D550E6" w:rsidP="193E17A9">
            <w:r w:rsidRPr="193E17A9">
              <w:t xml:space="preserve">- </w:t>
            </w:r>
            <w:r w:rsidR="0026116C" w:rsidRPr="193E17A9">
              <w:t>Valence of reviews, subject of reviews</w:t>
            </w:r>
            <w:r w:rsidRPr="193E17A9">
              <w:t xml:space="preserve">, </w:t>
            </w:r>
            <w:r w:rsidR="12FEF161" w:rsidRPr="193E17A9">
              <w:t>Awards received</w:t>
            </w:r>
            <w:r w:rsidRPr="193E17A9">
              <w:t xml:space="preserve"> </w:t>
            </w:r>
            <w:r w:rsidR="18593659" w:rsidRPr="193E17A9">
              <w:t>by</w:t>
            </w:r>
            <w:r w:rsidRPr="193E17A9">
              <w:t xml:space="preserve"> Diversity sub-groups</w:t>
            </w:r>
          </w:p>
          <w:p w14:paraId="786779F4" w14:textId="77777777" w:rsidR="00D550E6" w:rsidRPr="009F173C" w:rsidRDefault="00D550E6" w:rsidP="0064455A">
            <w:pPr>
              <w:rPr>
                <w:rFonts w:cstheme="minorHAnsi"/>
              </w:rPr>
            </w:pPr>
          </w:p>
        </w:tc>
      </w:tr>
      <w:tr w:rsidR="00D550E6" w:rsidRPr="00782D53" w14:paraId="4FFC30AB" w14:textId="77777777" w:rsidTr="2A1083A8">
        <w:tc>
          <w:tcPr>
            <w:tcW w:w="1092" w:type="pct"/>
          </w:tcPr>
          <w:p w14:paraId="08924A4A" w14:textId="77777777" w:rsidR="00D550E6" w:rsidRPr="00782D53" w:rsidRDefault="00D550E6" w:rsidP="193E17A9">
            <w:r w:rsidRPr="193E17A9">
              <w:lastRenderedPageBreak/>
              <w:t>Experienced sexism or ethnic discrimination</w:t>
            </w:r>
          </w:p>
        </w:tc>
        <w:tc>
          <w:tcPr>
            <w:tcW w:w="1408" w:type="pct"/>
          </w:tcPr>
          <w:p w14:paraId="6F38BBDE" w14:textId="77777777" w:rsidR="00D550E6" w:rsidRPr="00782D53" w:rsidRDefault="00D550E6" w:rsidP="193E17A9">
            <w:r w:rsidRPr="193E17A9">
              <w:t>Demographics</w:t>
            </w:r>
          </w:p>
          <w:p w14:paraId="6E8C1C52" w14:textId="77777777" w:rsidR="00D550E6" w:rsidRPr="00782D53" w:rsidRDefault="00D550E6" w:rsidP="193E17A9"/>
          <w:p w14:paraId="10276C8E" w14:textId="77777777" w:rsidR="00D550E6" w:rsidRPr="00782D53" w:rsidRDefault="00D550E6" w:rsidP="193E17A9">
            <w:r w:rsidRPr="193E17A9">
              <w:t xml:space="preserve">Work issues </w:t>
            </w:r>
          </w:p>
          <w:p w14:paraId="537C3350" w14:textId="77777777" w:rsidR="00D550E6" w:rsidRPr="00782D53" w:rsidRDefault="00D550E6" w:rsidP="193E17A9"/>
          <w:p w14:paraId="5EC978F3" w14:textId="77777777" w:rsidR="00D550E6" w:rsidRPr="00782D53" w:rsidRDefault="00D550E6" w:rsidP="193E17A9">
            <w:r w:rsidRPr="193E17A9">
              <w:t xml:space="preserve">Institutional discrimination </w:t>
            </w:r>
          </w:p>
          <w:p w14:paraId="7231E9E7" w14:textId="77777777" w:rsidR="00D550E6" w:rsidRPr="00782D53" w:rsidRDefault="00D550E6" w:rsidP="193E17A9"/>
          <w:p w14:paraId="7FE724C5" w14:textId="77777777" w:rsidR="00D550E6" w:rsidRPr="00782D53" w:rsidRDefault="00D550E6" w:rsidP="193E17A9">
            <w:r w:rsidRPr="193E17A9">
              <w:t>Organisational culture</w:t>
            </w:r>
          </w:p>
        </w:tc>
        <w:tc>
          <w:tcPr>
            <w:tcW w:w="1017" w:type="pct"/>
          </w:tcPr>
          <w:p w14:paraId="617AA275" w14:textId="77777777" w:rsidR="00D550E6" w:rsidRPr="00782D53" w:rsidRDefault="45E6D7E7" w:rsidP="193E17A9">
            <w:r>
              <w:t>Cross tabulations</w:t>
            </w:r>
          </w:p>
          <w:p w14:paraId="38B75D50" w14:textId="77777777" w:rsidR="00D550E6" w:rsidRPr="00782D53" w:rsidRDefault="45E6D7E7" w:rsidP="193E17A9">
            <w:r>
              <w:t>Chi²</w:t>
            </w:r>
          </w:p>
          <w:p w14:paraId="6D8394BC" w14:textId="77777777" w:rsidR="00D550E6" w:rsidRPr="00782D53" w:rsidRDefault="45E6D7E7" w:rsidP="193E17A9">
            <w:r>
              <w:t>T-tests</w:t>
            </w:r>
          </w:p>
          <w:p w14:paraId="6BEDE5DB" w14:textId="77777777" w:rsidR="00D550E6" w:rsidRPr="00782D53" w:rsidRDefault="45E6D7E7" w:rsidP="193E17A9">
            <w:r>
              <w:t>Analysis of variance (ANOVA)</w:t>
            </w:r>
          </w:p>
          <w:p w14:paraId="2098029D" w14:textId="77777777" w:rsidR="00D550E6" w:rsidRPr="00782D53" w:rsidRDefault="00D550E6" w:rsidP="193E17A9"/>
        </w:tc>
        <w:tc>
          <w:tcPr>
            <w:tcW w:w="1483" w:type="pct"/>
          </w:tcPr>
          <w:p w14:paraId="02A904D9" w14:textId="23A7438A" w:rsidR="00D550E6" w:rsidRPr="00782D53" w:rsidRDefault="00D550E6" w:rsidP="193E17A9">
            <w:r w:rsidRPr="193E17A9">
              <w:t xml:space="preserve">- Institutional global discrimination </w:t>
            </w:r>
            <w:r w:rsidR="01F5E77D" w:rsidRPr="193E17A9">
              <w:t>by</w:t>
            </w:r>
            <w:r w:rsidRPr="193E17A9">
              <w:t xml:space="preserve"> Diversity sub-groups (controlled for Work issues)</w:t>
            </w:r>
          </w:p>
          <w:p w14:paraId="292BBB12" w14:textId="77777777" w:rsidR="00D550E6" w:rsidRPr="00782D53" w:rsidRDefault="00D550E6" w:rsidP="193E17A9"/>
          <w:p w14:paraId="0DB46AE6" w14:textId="1F019262" w:rsidR="00D550E6" w:rsidRPr="00782D53" w:rsidRDefault="00D550E6" w:rsidP="193E17A9">
            <w:r w:rsidRPr="193E17A9">
              <w:t xml:space="preserve">- Sexual harassment (gender harassment, unwanted attention, coercion) </w:t>
            </w:r>
            <w:r w:rsidR="01F5E77D" w:rsidRPr="193E17A9">
              <w:t>by</w:t>
            </w:r>
            <w:r w:rsidRPr="193E17A9">
              <w:t xml:space="preserve"> gender, sexual orientation and transgender status (controlled for </w:t>
            </w:r>
            <w:r w:rsidR="12FEF161" w:rsidRPr="193E17A9">
              <w:t>‘</w:t>
            </w:r>
            <w:r w:rsidRPr="193E17A9">
              <w:t>out</w:t>
            </w:r>
            <w:r w:rsidR="12FEF161" w:rsidRPr="193E17A9">
              <w:t>’ status</w:t>
            </w:r>
            <w:r w:rsidRPr="193E17A9">
              <w:t>)</w:t>
            </w:r>
          </w:p>
          <w:p w14:paraId="5D75BD5D" w14:textId="77777777" w:rsidR="00D550E6" w:rsidRPr="00782D53" w:rsidRDefault="00D550E6" w:rsidP="193E17A9"/>
          <w:p w14:paraId="08EE8164" w14:textId="71F7A275" w:rsidR="00D550E6" w:rsidRPr="00782D53" w:rsidRDefault="00D550E6" w:rsidP="193E17A9">
            <w:r w:rsidRPr="193E17A9">
              <w:t xml:space="preserve">- Institutional sexist discrimination </w:t>
            </w:r>
            <w:r w:rsidR="0B69FB2A" w:rsidRPr="193E17A9">
              <w:t>n</w:t>
            </w:r>
            <w:r w:rsidRPr="193E17A9">
              <w:t xml:space="preserve"> gender, sexual orientation and transgender status (controlled for outness)</w:t>
            </w:r>
          </w:p>
          <w:p w14:paraId="40E67C52" w14:textId="77777777" w:rsidR="00D550E6" w:rsidRPr="00782D53" w:rsidRDefault="00D550E6" w:rsidP="193E17A9"/>
          <w:p w14:paraId="653C28F5" w14:textId="105452BF" w:rsidR="00D550E6" w:rsidRPr="00782D53" w:rsidRDefault="00D550E6" w:rsidP="193E17A9">
            <w:r w:rsidRPr="193E17A9">
              <w:t xml:space="preserve">- Institutional ethnic discrimination </w:t>
            </w:r>
            <w:r w:rsidR="18DB470A" w:rsidRPr="193E17A9">
              <w:t>by</w:t>
            </w:r>
            <w:r w:rsidRPr="193E17A9">
              <w:t xml:space="preserve"> Ethnic group</w:t>
            </w:r>
          </w:p>
        </w:tc>
      </w:tr>
      <w:tr w:rsidR="00D550E6" w:rsidRPr="00782D53" w14:paraId="62B59E1F" w14:textId="77777777" w:rsidTr="2A1083A8">
        <w:tc>
          <w:tcPr>
            <w:tcW w:w="1092" w:type="pct"/>
          </w:tcPr>
          <w:p w14:paraId="18E3FF05" w14:textId="77777777" w:rsidR="00D550E6" w:rsidRPr="00782D53" w:rsidRDefault="00D550E6" w:rsidP="193E17A9">
            <w:r w:rsidRPr="193E17A9">
              <w:t>Diversity culture</w:t>
            </w:r>
          </w:p>
        </w:tc>
        <w:tc>
          <w:tcPr>
            <w:tcW w:w="1408" w:type="pct"/>
          </w:tcPr>
          <w:p w14:paraId="7DBB0FB2" w14:textId="77777777" w:rsidR="00D550E6" w:rsidRPr="00782D53" w:rsidRDefault="00D550E6" w:rsidP="193E17A9">
            <w:r w:rsidRPr="193E17A9">
              <w:t xml:space="preserve">Organisational culture </w:t>
            </w:r>
          </w:p>
          <w:p w14:paraId="0C56184D" w14:textId="77777777" w:rsidR="00D550E6" w:rsidRPr="00782D53" w:rsidRDefault="00D550E6" w:rsidP="193E17A9"/>
          <w:p w14:paraId="5DEF0688" w14:textId="77777777" w:rsidR="00D550E6" w:rsidRPr="00782D53" w:rsidRDefault="00D550E6" w:rsidP="193E17A9">
            <w:r w:rsidRPr="193E17A9">
              <w:t>Stereotypes</w:t>
            </w:r>
          </w:p>
          <w:p w14:paraId="35DA70F7" w14:textId="77777777" w:rsidR="00D550E6" w:rsidRPr="00782D53" w:rsidRDefault="00D550E6" w:rsidP="193E17A9"/>
          <w:p w14:paraId="182C7A3E" w14:textId="77777777" w:rsidR="00D550E6" w:rsidRPr="00782D53" w:rsidRDefault="00D550E6" w:rsidP="193E17A9">
            <w:r w:rsidRPr="193E17A9">
              <w:t>Gender equality policy (existence, monitoring)</w:t>
            </w:r>
          </w:p>
          <w:p w14:paraId="7D5A4D13" w14:textId="77777777" w:rsidR="00D550E6" w:rsidRPr="00782D53" w:rsidRDefault="00D550E6" w:rsidP="193E17A9"/>
          <w:p w14:paraId="0C4BC6B8" w14:textId="77777777" w:rsidR="00D550E6" w:rsidRPr="00782D53" w:rsidRDefault="00D550E6" w:rsidP="193E17A9">
            <w:r w:rsidRPr="193E17A9">
              <w:t>Action for gender equality and diversity management</w:t>
            </w:r>
          </w:p>
          <w:p w14:paraId="52133B36" w14:textId="77777777" w:rsidR="00D550E6" w:rsidRPr="00782D53" w:rsidRDefault="00D550E6" w:rsidP="193E17A9"/>
          <w:p w14:paraId="46D37390" w14:textId="77777777" w:rsidR="00D550E6" w:rsidRPr="00782D53" w:rsidRDefault="00D550E6" w:rsidP="193E17A9">
            <w:r w:rsidRPr="193E17A9">
              <w:t>Diversity equality policy: other contents</w:t>
            </w:r>
          </w:p>
        </w:tc>
        <w:tc>
          <w:tcPr>
            <w:tcW w:w="1017" w:type="pct"/>
          </w:tcPr>
          <w:p w14:paraId="39053933" w14:textId="77777777" w:rsidR="00D550E6" w:rsidRPr="00782D53" w:rsidRDefault="00D550E6" w:rsidP="193E17A9">
            <w:r w:rsidRPr="193E17A9">
              <w:lastRenderedPageBreak/>
              <w:t>Distribution</w:t>
            </w:r>
          </w:p>
          <w:p w14:paraId="187023DC" w14:textId="77777777" w:rsidR="00D550E6" w:rsidRPr="00782D53" w:rsidRDefault="00D550E6" w:rsidP="193E17A9">
            <w:r w:rsidRPr="193E17A9">
              <w:t>Means</w:t>
            </w:r>
          </w:p>
        </w:tc>
        <w:tc>
          <w:tcPr>
            <w:tcW w:w="1483" w:type="pct"/>
          </w:tcPr>
          <w:p w14:paraId="211C6998" w14:textId="265730E3" w:rsidR="00D550E6" w:rsidRPr="00782D53" w:rsidRDefault="00D550E6" w:rsidP="193E17A9">
            <w:r w:rsidRPr="193E17A9">
              <w:t xml:space="preserve">Level of </w:t>
            </w:r>
            <w:r w:rsidR="4F24552D" w:rsidRPr="193E17A9">
              <w:t>i</w:t>
            </w:r>
            <w:r w:rsidRPr="193E17A9">
              <w:t>nstitutional global discrimination</w:t>
            </w:r>
          </w:p>
          <w:p w14:paraId="5A0BA84F" w14:textId="77777777" w:rsidR="00D550E6" w:rsidRPr="00782D53" w:rsidRDefault="00D550E6" w:rsidP="193E17A9"/>
          <w:p w14:paraId="0C44D278" w14:textId="336EB7C4" w:rsidR="00D550E6" w:rsidRPr="00782D53" w:rsidRDefault="00D550E6" w:rsidP="193E17A9">
            <w:pPr>
              <w:rPr>
                <w:color w:val="000000"/>
              </w:rPr>
            </w:pPr>
            <w:r w:rsidRPr="193E17A9">
              <w:t xml:space="preserve">Level of </w:t>
            </w:r>
            <w:r w:rsidR="4F24552D" w:rsidRPr="193E17A9">
              <w:t>s</w:t>
            </w:r>
            <w:r w:rsidRPr="193E17A9">
              <w:rPr>
                <w:color w:val="000000" w:themeColor="text1"/>
              </w:rPr>
              <w:t xml:space="preserve">exual harassment (gender </w:t>
            </w:r>
            <w:r w:rsidRPr="193E17A9">
              <w:rPr>
                <w:color w:val="000000" w:themeColor="text1"/>
              </w:rPr>
              <w:lastRenderedPageBreak/>
              <w:t>harassment, unwanted attention, coercion)</w:t>
            </w:r>
          </w:p>
          <w:p w14:paraId="474AEB0F" w14:textId="77777777" w:rsidR="00D550E6" w:rsidRPr="00782D53" w:rsidRDefault="00D550E6" w:rsidP="193E17A9">
            <w:pPr>
              <w:rPr>
                <w:color w:val="000000"/>
              </w:rPr>
            </w:pPr>
          </w:p>
          <w:p w14:paraId="20287166" w14:textId="77777777" w:rsidR="00D550E6" w:rsidRPr="00782D53" w:rsidRDefault="45E6D7E7" w:rsidP="193E17A9">
            <w:r>
              <w:t xml:space="preserve">Level of Essentialisation </w:t>
            </w:r>
          </w:p>
          <w:p w14:paraId="4A930C74" w14:textId="77777777" w:rsidR="00D550E6" w:rsidRPr="00582571" w:rsidRDefault="00D550E6" w:rsidP="0064455A">
            <w:pPr>
              <w:rPr>
                <w:rFonts w:cstheme="minorHAnsi"/>
              </w:rPr>
            </w:pPr>
          </w:p>
          <w:p w14:paraId="0651930A" w14:textId="1C77642C" w:rsidR="00D550E6" w:rsidRPr="00675494" w:rsidRDefault="00D550E6" w:rsidP="0064455A">
            <w:pPr>
              <w:rPr>
                <w:rFonts w:cstheme="minorHAnsi"/>
              </w:rPr>
            </w:pPr>
            <w:r w:rsidRPr="009F173C">
              <w:rPr>
                <w:rFonts w:cstheme="minorHAnsi"/>
              </w:rPr>
              <w:t xml:space="preserve">Level of </w:t>
            </w:r>
            <w:r w:rsidR="005B4F08" w:rsidRPr="00FB5E67">
              <w:rPr>
                <w:rFonts w:cstheme="minorHAnsi"/>
              </w:rPr>
              <w:t>‘out’ status regarding t</w:t>
            </w:r>
            <w:r w:rsidRPr="00FB5E67">
              <w:rPr>
                <w:rFonts w:cstheme="minorHAnsi"/>
              </w:rPr>
              <w:t>rans</w:t>
            </w:r>
            <w:r w:rsidR="005B4F08" w:rsidRPr="00505AD7">
              <w:rPr>
                <w:rFonts w:cstheme="minorHAnsi"/>
              </w:rPr>
              <w:t>-identity</w:t>
            </w:r>
          </w:p>
          <w:p w14:paraId="02829265" w14:textId="136C0534" w:rsidR="00D550E6" w:rsidRPr="00782D53" w:rsidRDefault="00D550E6" w:rsidP="193E17A9">
            <w:r w:rsidRPr="193E17A9">
              <w:t xml:space="preserve">Level of </w:t>
            </w:r>
            <w:r w:rsidR="12FEF161" w:rsidRPr="193E17A9">
              <w:t>‘out’ status regarding s</w:t>
            </w:r>
            <w:r w:rsidRPr="193E17A9">
              <w:t>exual orientation</w:t>
            </w:r>
          </w:p>
          <w:p w14:paraId="6636E32A" w14:textId="77777777" w:rsidR="00D550E6" w:rsidRPr="00782D53" w:rsidRDefault="00D550E6" w:rsidP="193E17A9"/>
        </w:tc>
      </w:tr>
    </w:tbl>
    <w:p w14:paraId="6C7FF043" w14:textId="77777777" w:rsidR="00D550E6" w:rsidRPr="00782D53" w:rsidRDefault="00D550E6" w:rsidP="193E17A9">
      <w:pPr>
        <w:jc w:val="both"/>
        <w:rPr>
          <w:b/>
          <w:bCs/>
        </w:rPr>
      </w:pPr>
    </w:p>
    <w:p w14:paraId="739A3186" w14:textId="77777777" w:rsidR="006713DD" w:rsidRPr="00782D53" w:rsidRDefault="006713DD" w:rsidP="193E17A9">
      <w:pPr>
        <w:rPr>
          <w:b/>
          <w:bCs/>
        </w:rPr>
      </w:pPr>
      <w:r w:rsidRPr="193E17A9">
        <w:rPr>
          <w:b/>
          <w:bCs/>
        </w:rPr>
        <w:br w:type="page"/>
      </w:r>
    </w:p>
    <w:p w14:paraId="033134DA" w14:textId="4024A3C6" w:rsidR="00D550E6" w:rsidRPr="00D82B4E" w:rsidRDefault="00D12D1D" w:rsidP="00B96AF8">
      <w:pPr>
        <w:pStyle w:val="ETCSubtitle2019"/>
        <w:rPr>
          <w:rFonts w:eastAsia="Times New Roman"/>
          <w:color w:val="B32C83"/>
        </w:rPr>
      </w:pPr>
      <w:r w:rsidRPr="00D82B4E">
        <w:rPr>
          <w:color w:val="B32C83"/>
        </w:rPr>
        <w:lastRenderedPageBreak/>
        <w:t>Gender Equality and Diversity in Pr</w:t>
      </w:r>
      <w:r w:rsidR="005F5359" w:rsidRPr="00D82B4E">
        <w:rPr>
          <w:color w:val="B32C83"/>
        </w:rPr>
        <w:t>o</w:t>
      </w:r>
      <w:r w:rsidRPr="00D82B4E">
        <w:rPr>
          <w:color w:val="B32C83"/>
        </w:rPr>
        <w:t>grammes</w:t>
      </w:r>
    </w:p>
    <w:p w14:paraId="11C54213" w14:textId="016FEAF0" w:rsidR="00D550E6" w:rsidRPr="00782D53" w:rsidRDefault="00D550E6" w:rsidP="193E17A9">
      <w:pPr>
        <w:jc w:val="both"/>
        <w:rPr>
          <w:rFonts w:eastAsia="Calibri"/>
        </w:rPr>
      </w:pPr>
      <w:r w:rsidRPr="193E17A9">
        <w:rPr>
          <w:rFonts w:eastAsia="Calibri"/>
        </w:rPr>
        <w:t>The monitoring is intended to identify relevant information regarding diversity issues. These issues can be the subject of the shows (themes), but also be reflected in the people who participate. The grid is therefore trifold. A first part includes metadata related to the theatre. A second part focuses on the shows: their type, genre, themes. A third part lists the people mentioned in the programme, i.e. the members of the production team (author, director, etc.), the characters who are highlighted</w:t>
      </w:r>
      <w:r w:rsidR="00A27CF6" w:rsidRPr="193E17A9">
        <w:rPr>
          <w:rFonts w:eastAsia="Calibri"/>
        </w:rPr>
        <w:t>,</w:t>
      </w:r>
      <w:r w:rsidRPr="193E17A9">
        <w:rPr>
          <w:rFonts w:eastAsia="Calibri"/>
        </w:rPr>
        <w:t xml:space="preserve"> but also all backstage positions.</w:t>
      </w:r>
    </w:p>
    <w:p w14:paraId="57849331" w14:textId="77777777" w:rsidR="00D550E6" w:rsidRPr="00782D53" w:rsidRDefault="00D550E6" w:rsidP="193E17A9">
      <w:pPr>
        <w:jc w:val="both"/>
        <w:rPr>
          <w:rFonts w:eastAsia="Calibri"/>
        </w:rPr>
      </w:pPr>
    </w:p>
    <w:p w14:paraId="140FA9CD" w14:textId="77777777" w:rsidR="00D550E6" w:rsidRPr="00B96AF8" w:rsidRDefault="00D550E6" w:rsidP="00B96AF8">
      <w:pPr>
        <w:pStyle w:val="ETCSecondarySubtitle2019"/>
      </w:pPr>
      <w:r w:rsidRPr="00B96AF8">
        <w:t>Recommended indicators</w:t>
      </w:r>
    </w:p>
    <w:p w14:paraId="37F1DFA3" w14:textId="77777777" w:rsidR="00D550E6" w:rsidRPr="005F0D40" w:rsidRDefault="00D550E6" w:rsidP="00D550E6">
      <w:pPr>
        <w:jc w:val="both"/>
        <w:rPr>
          <w:rFonts w:eastAsiaTheme="minorEastAsia" w:cstheme="minorHAnsi"/>
        </w:rPr>
      </w:pPr>
      <w:r w:rsidRPr="00782D53">
        <w:rPr>
          <w:rFonts w:eastAsia="Calibri" w:cstheme="minorHAnsi"/>
        </w:rPr>
        <w:t>NB: We use here the term "diversity" to summarize the variables of g</w:t>
      </w:r>
      <w:r w:rsidRPr="00782D53">
        <w:rPr>
          <w:rFonts w:eastAsiaTheme="minorEastAsia" w:cstheme="minorHAnsi"/>
        </w:rPr>
        <w:t>ender, origin, social class, age, sexual orientation, religion, health condition.</w:t>
      </w:r>
    </w:p>
    <w:p w14:paraId="551D329A" w14:textId="3F9D1497" w:rsidR="00D550E6" w:rsidRPr="00B96AF8" w:rsidRDefault="00D550E6" w:rsidP="193E17A9">
      <w:pPr>
        <w:jc w:val="both"/>
        <w:rPr>
          <w:rFonts w:eastAsia="Calibri"/>
        </w:rPr>
      </w:pPr>
      <w:r w:rsidRPr="193E17A9">
        <w:t xml:space="preserve">Part 1: </w:t>
      </w:r>
      <w:r w:rsidR="00A27CF6" w:rsidRPr="193E17A9">
        <w:t>T</w:t>
      </w:r>
      <w:r w:rsidRPr="193E17A9">
        <w:t>heatre-related metadata</w:t>
      </w:r>
    </w:p>
    <w:tbl>
      <w:tblPr>
        <w:tblStyle w:val="TableGrid"/>
        <w:tblW w:w="0" w:type="auto"/>
        <w:tblInd w:w="0" w:type="dxa"/>
        <w:tblLayout w:type="fixed"/>
        <w:tblLook w:val="06A0" w:firstRow="1" w:lastRow="0" w:firstColumn="1" w:lastColumn="0" w:noHBand="1" w:noVBand="1"/>
      </w:tblPr>
      <w:tblGrid>
        <w:gridCol w:w="2190"/>
        <w:gridCol w:w="3360"/>
        <w:gridCol w:w="3522"/>
      </w:tblGrid>
      <w:tr w:rsidR="00D550E6" w:rsidRPr="00782D53" w14:paraId="642213B4" w14:textId="77777777" w:rsidTr="193E17A9">
        <w:tc>
          <w:tcPr>
            <w:tcW w:w="2190" w:type="dxa"/>
            <w:vAlign w:val="center"/>
          </w:tcPr>
          <w:p w14:paraId="5C2B153C" w14:textId="77777777" w:rsidR="00D550E6" w:rsidRPr="001D326B" w:rsidRDefault="00D550E6" w:rsidP="0064455A">
            <w:pPr>
              <w:jc w:val="center"/>
              <w:rPr>
                <w:rFonts w:eastAsiaTheme="minorEastAsia" w:cstheme="minorHAnsi"/>
                <w:b/>
                <w:bCs/>
                <w:color w:val="A500B3"/>
              </w:rPr>
            </w:pPr>
            <w:r w:rsidRPr="001D326B">
              <w:rPr>
                <w:rFonts w:eastAsiaTheme="minorEastAsia" w:cstheme="minorHAnsi"/>
                <w:b/>
                <w:bCs/>
                <w:color w:val="A500B3"/>
              </w:rPr>
              <w:t>Level</w:t>
            </w:r>
          </w:p>
        </w:tc>
        <w:tc>
          <w:tcPr>
            <w:tcW w:w="3360" w:type="dxa"/>
          </w:tcPr>
          <w:p w14:paraId="7BDA9016" w14:textId="77777777" w:rsidR="00D550E6" w:rsidRPr="001D326B" w:rsidRDefault="00D550E6" w:rsidP="193E17A9">
            <w:pPr>
              <w:jc w:val="center"/>
              <w:rPr>
                <w:rFonts w:eastAsiaTheme="minorEastAsia"/>
                <w:b/>
                <w:bCs/>
                <w:color w:val="A500B3"/>
              </w:rPr>
            </w:pPr>
            <w:r w:rsidRPr="001D326B">
              <w:rPr>
                <w:rFonts w:eastAsiaTheme="minorEastAsia"/>
                <w:b/>
                <w:bCs/>
                <w:color w:val="A500B3"/>
              </w:rPr>
              <w:t>Monitoring indicators</w:t>
            </w:r>
          </w:p>
        </w:tc>
        <w:tc>
          <w:tcPr>
            <w:tcW w:w="3522" w:type="dxa"/>
          </w:tcPr>
          <w:p w14:paraId="0AD68E69" w14:textId="017AF98D" w:rsidR="00D550E6" w:rsidRPr="001D326B" w:rsidRDefault="001D326B" w:rsidP="193E17A9">
            <w:pPr>
              <w:jc w:val="center"/>
              <w:rPr>
                <w:rFonts w:eastAsiaTheme="minorEastAsia"/>
                <w:b/>
                <w:bCs/>
                <w:color w:val="A500B3"/>
              </w:rPr>
            </w:pPr>
            <w:r>
              <w:rPr>
                <w:rFonts w:eastAsiaTheme="minorEastAsia"/>
                <w:b/>
                <w:bCs/>
                <w:color w:val="A500B3"/>
              </w:rPr>
              <w:t>O</w:t>
            </w:r>
            <w:r w:rsidR="00D550E6" w:rsidRPr="001D326B">
              <w:rPr>
                <w:rFonts w:eastAsiaTheme="minorEastAsia"/>
                <w:b/>
                <w:bCs/>
                <w:color w:val="A500B3"/>
              </w:rPr>
              <w:t>ptional indicators</w:t>
            </w:r>
          </w:p>
        </w:tc>
      </w:tr>
      <w:tr w:rsidR="00D550E6" w:rsidRPr="00782D53" w14:paraId="59DC07E0" w14:textId="77777777" w:rsidTr="193E17A9">
        <w:tc>
          <w:tcPr>
            <w:tcW w:w="2190" w:type="dxa"/>
            <w:vMerge w:val="restart"/>
            <w:vAlign w:val="center"/>
          </w:tcPr>
          <w:p w14:paraId="0A5ADE20" w14:textId="77777777" w:rsidR="00D550E6" w:rsidRPr="00782D53" w:rsidRDefault="00D550E6" w:rsidP="193E17A9">
            <w:pPr>
              <w:spacing w:line="259" w:lineRule="auto"/>
              <w:jc w:val="center"/>
              <w:rPr>
                <w:rFonts w:eastAsiaTheme="minorEastAsia"/>
              </w:rPr>
            </w:pPr>
            <w:r w:rsidRPr="193E17A9">
              <w:rPr>
                <w:rFonts w:eastAsiaTheme="minorEastAsia"/>
              </w:rPr>
              <w:t>Location</w:t>
            </w:r>
          </w:p>
        </w:tc>
        <w:tc>
          <w:tcPr>
            <w:tcW w:w="3360" w:type="dxa"/>
          </w:tcPr>
          <w:p w14:paraId="5B081D28" w14:textId="77777777" w:rsidR="00D550E6" w:rsidRPr="00782D53" w:rsidRDefault="00D550E6" w:rsidP="193E17A9">
            <w:pPr>
              <w:rPr>
                <w:rFonts w:eastAsiaTheme="minorEastAsia"/>
              </w:rPr>
            </w:pPr>
            <w:r w:rsidRPr="193E17A9">
              <w:rPr>
                <w:rFonts w:eastAsiaTheme="minorEastAsia"/>
              </w:rPr>
              <w:t>Country</w:t>
            </w:r>
          </w:p>
        </w:tc>
        <w:tc>
          <w:tcPr>
            <w:tcW w:w="3522" w:type="dxa"/>
          </w:tcPr>
          <w:p w14:paraId="615375D3" w14:textId="77777777" w:rsidR="00D550E6" w:rsidRPr="00782D53" w:rsidRDefault="00D550E6" w:rsidP="193E17A9">
            <w:pPr>
              <w:rPr>
                <w:rFonts w:eastAsiaTheme="minorEastAsia"/>
              </w:rPr>
            </w:pPr>
            <w:r w:rsidRPr="193E17A9">
              <w:rPr>
                <w:rFonts w:eastAsiaTheme="minorEastAsia"/>
              </w:rPr>
              <w:t>Gender equality index</w:t>
            </w:r>
          </w:p>
        </w:tc>
      </w:tr>
      <w:tr w:rsidR="00D550E6" w:rsidRPr="00782D53" w14:paraId="35AE376A" w14:textId="77777777" w:rsidTr="193E17A9">
        <w:tc>
          <w:tcPr>
            <w:tcW w:w="2190" w:type="dxa"/>
            <w:vMerge/>
          </w:tcPr>
          <w:p w14:paraId="69270F9D" w14:textId="77777777" w:rsidR="00D550E6" w:rsidRPr="00782D53" w:rsidRDefault="00D550E6" w:rsidP="0064455A">
            <w:pPr>
              <w:rPr>
                <w:rFonts w:cstheme="minorHAnsi"/>
              </w:rPr>
            </w:pPr>
          </w:p>
        </w:tc>
        <w:tc>
          <w:tcPr>
            <w:tcW w:w="3360" w:type="dxa"/>
          </w:tcPr>
          <w:p w14:paraId="1A8EE1D0" w14:textId="77777777" w:rsidR="00D550E6" w:rsidRPr="00782D53" w:rsidRDefault="00D550E6" w:rsidP="193E17A9">
            <w:pPr>
              <w:rPr>
                <w:rFonts w:eastAsiaTheme="minorEastAsia"/>
              </w:rPr>
            </w:pPr>
            <w:r w:rsidRPr="193E17A9">
              <w:rPr>
                <w:rFonts w:eastAsiaTheme="minorEastAsia"/>
              </w:rPr>
              <w:t>City type (capital, regional/provincial capital, secondary town)</w:t>
            </w:r>
          </w:p>
        </w:tc>
        <w:tc>
          <w:tcPr>
            <w:tcW w:w="3522" w:type="dxa"/>
          </w:tcPr>
          <w:p w14:paraId="7679B1FD" w14:textId="77777777" w:rsidR="00D550E6" w:rsidRPr="00782D53" w:rsidRDefault="00D550E6" w:rsidP="193E17A9">
            <w:pPr>
              <w:rPr>
                <w:rFonts w:eastAsiaTheme="minorEastAsia"/>
              </w:rPr>
            </w:pPr>
            <w:r w:rsidRPr="193E17A9">
              <w:rPr>
                <w:rFonts w:eastAsiaTheme="minorEastAsia"/>
              </w:rPr>
              <w:t>Cultural offer (number of theatres in the city, etc.)</w:t>
            </w:r>
          </w:p>
        </w:tc>
      </w:tr>
      <w:tr w:rsidR="00D550E6" w:rsidRPr="00782D53" w14:paraId="579B14A1" w14:textId="77777777" w:rsidTr="193E17A9">
        <w:tc>
          <w:tcPr>
            <w:tcW w:w="2190" w:type="dxa"/>
            <w:vMerge w:val="restart"/>
            <w:vAlign w:val="center"/>
          </w:tcPr>
          <w:p w14:paraId="7790A4C3" w14:textId="77777777" w:rsidR="00D550E6" w:rsidRPr="00782D53" w:rsidRDefault="00D550E6" w:rsidP="193E17A9">
            <w:pPr>
              <w:jc w:val="center"/>
              <w:rPr>
                <w:rFonts w:eastAsiaTheme="minorEastAsia"/>
              </w:rPr>
            </w:pPr>
            <w:r w:rsidRPr="193E17A9">
              <w:rPr>
                <w:rFonts w:eastAsiaTheme="minorEastAsia"/>
              </w:rPr>
              <w:t>Theatre</w:t>
            </w:r>
          </w:p>
        </w:tc>
        <w:tc>
          <w:tcPr>
            <w:tcW w:w="3360" w:type="dxa"/>
          </w:tcPr>
          <w:p w14:paraId="030DC315" w14:textId="77777777" w:rsidR="00D550E6" w:rsidRPr="00782D53" w:rsidRDefault="00D550E6" w:rsidP="193E17A9">
            <w:pPr>
              <w:rPr>
                <w:rFonts w:eastAsiaTheme="minorEastAsia"/>
              </w:rPr>
            </w:pPr>
            <w:r w:rsidRPr="193E17A9">
              <w:rPr>
                <w:rFonts w:eastAsiaTheme="minorEastAsia"/>
              </w:rPr>
              <w:t>Theatre</w:t>
            </w:r>
          </w:p>
        </w:tc>
        <w:tc>
          <w:tcPr>
            <w:tcW w:w="3522" w:type="dxa"/>
          </w:tcPr>
          <w:p w14:paraId="4201A205" w14:textId="77777777" w:rsidR="00D550E6" w:rsidRPr="00782D53" w:rsidRDefault="00D550E6" w:rsidP="193E17A9">
            <w:pPr>
              <w:rPr>
                <w:rFonts w:eastAsiaTheme="minorEastAsia"/>
              </w:rPr>
            </w:pPr>
            <w:r w:rsidRPr="193E17A9">
              <w:rPr>
                <w:rFonts w:eastAsiaTheme="minorEastAsia"/>
              </w:rPr>
              <w:t>Volume of activities (number of shows per year)</w:t>
            </w:r>
          </w:p>
          <w:p w14:paraId="53B165CC" w14:textId="77777777" w:rsidR="00D550E6" w:rsidRPr="00782D53" w:rsidRDefault="00D550E6" w:rsidP="193E17A9">
            <w:pPr>
              <w:rPr>
                <w:rFonts w:eastAsia="Times New Roman"/>
              </w:rPr>
            </w:pPr>
            <w:r w:rsidRPr="193E17A9">
              <w:rPr>
                <w:rFonts w:eastAsia="Calibri"/>
              </w:rPr>
              <w:t>Opening date of the theatre</w:t>
            </w:r>
          </w:p>
        </w:tc>
      </w:tr>
      <w:tr w:rsidR="00D550E6" w:rsidRPr="00782D53" w14:paraId="39980723" w14:textId="77777777" w:rsidTr="193E17A9">
        <w:tc>
          <w:tcPr>
            <w:tcW w:w="2190" w:type="dxa"/>
            <w:vMerge/>
            <w:vAlign w:val="center"/>
          </w:tcPr>
          <w:p w14:paraId="7373564D" w14:textId="77777777" w:rsidR="00D550E6" w:rsidRPr="00782D53" w:rsidRDefault="00D550E6" w:rsidP="0064455A">
            <w:pPr>
              <w:rPr>
                <w:rFonts w:cstheme="minorHAnsi"/>
              </w:rPr>
            </w:pPr>
          </w:p>
        </w:tc>
        <w:tc>
          <w:tcPr>
            <w:tcW w:w="3360" w:type="dxa"/>
          </w:tcPr>
          <w:p w14:paraId="2AC2C4CE" w14:textId="77777777" w:rsidR="00D550E6" w:rsidRPr="00782D53" w:rsidRDefault="00D550E6" w:rsidP="193E17A9">
            <w:pPr>
              <w:rPr>
                <w:rFonts w:eastAsiaTheme="minorEastAsia"/>
              </w:rPr>
            </w:pPr>
            <w:r w:rsidRPr="193E17A9">
              <w:rPr>
                <w:rFonts w:eastAsiaTheme="minorEastAsia"/>
              </w:rPr>
              <w:t>Theater type (public, private, association...)</w:t>
            </w:r>
          </w:p>
        </w:tc>
        <w:tc>
          <w:tcPr>
            <w:tcW w:w="3522" w:type="dxa"/>
          </w:tcPr>
          <w:p w14:paraId="0D04DDFE" w14:textId="77777777" w:rsidR="00D550E6" w:rsidRPr="00782D53" w:rsidRDefault="00D550E6" w:rsidP="193E17A9">
            <w:pPr>
              <w:rPr>
                <w:rFonts w:eastAsiaTheme="minorEastAsia"/>
              </w:rPr>
            </w:pPr>
            <w:r w:rsidRPr="193E17A9">
              <w:rPr>
                <w:rFonts w:eastAsiaTheme="minorEastAsia"/>
              </w:rPr>
              <w:t>Volume of stable staff (% of staff with stable contracts)</w:t>
            </w:r>
          </w:p>
          <w:p w14:paraId="0EC513DF" w14:textId="77777777" w:rsidR="00D550E6" w:rsidRPr="00782D53" w:rsidRDefault="00D550E6" w:rsidP="193E17A9">
            <w:pPr>
              <w:rPr>
                <w:rFonts w:eastAsiaTheme="minorEastAsia"/>
              </w:rPr>
            </w:pPr>
            <w:r w:rsidRPr="193E17A9">
              <w:rPr>
                <w:rFonts w:eastAsiaTheme="minorEastAsia"/>
              </w:rPr>
              <w:t xml:space="preserve"> Diversity of stable staff</w:t>
            </w:r>
          </w:p>
        </w:tc>
      </w:tr>
      <w:tr w:rsidR="00D550E6" w:rsidRPr="00782D53" w14:paraId="079896DF" w14:textId="77777777" w:rsidTr="193E17A9">
        <w:tc>
          <w:tcPr>
            <w:tcW w:w="2190" w:type="dxa"/>
            <w:vMerge/>
            <w:vAlign w:val="center"/>
          </w:tcPr>
          <w:p w14:paraId="18569B3D" w14:textId="77777777" w:rsidR="00D550E6" w:rsidRPr="00782D53" w:rsidRDefault="00D550E6" w:rsidP="0064455A">
            <w:pPr>
              <w:rPr>
                <w:rFonts w:cstheme="minorHAnsi"/>
              </w:rPr>
            </w:pPr>
          </w:p>
        </w:tc>
        <w:tc>
          <w:tcPr>
            <w:tcW w:w="3360" w:type="dxa"/>
          </w:tcPr>
          <w:p w14:paraId="4D8E3E9D" w14:textId="03AF8939" w:rsidR="00D550E6" w:rsidRPr="00782D53" w:rsidRDefault="00D550E6" w:rsidP="193E17A9">
            <w:pPr>
              <w:rPr>
                <w:rFonts w:eastAsiaTheme="minorEastAsia"/>
              </w:rPr>
            </w:pPr>
            <w:r w:rsidRPr="193E17A9">
              <w:rPr>
                <w:rFonts w:eastAsiaTheme="minorEastAsia"/>
              </w:rPr>
              <w:t>Theater direction</w:t>
            </w:r>
            <w:r w:rsidR="195E3CF7" w:rsidRPr="193E17A9">
              <w:rPr>
                <w:rFonts w:eastAsiaTheme="minorEastAsia"/>
              </w:rPr>
              <w:t xml:space="preserve">: </w:t>
            </w:r>
            <w:r w:rsidRPr="193E17A9">
              <w:rPr>
                <w:rFonts w:eastAsiaTheme="minorEastAsia"/>
              </w:rPr>
              <w:t>diversity of directors and administrators</w:t>
            </w:r>
          </w:p>
        </w:tc>
        <w:tc>
          <w:tcPr>
            <w:tcW w:w="3522" w:type="dxa"/>
          </w:tcPr>
          <w:p w14:paraId="6504E380" w14:textId="77777777" w:rsidR="00D550E6" w:rsidRPr="00782D53" w:rsidRDefault="00D550E6" w:rsidP="193E17A9">
            <w:pPr>
              <w:rPr>
                <w:rFonts w:eastAsiaTheme="minorEastAsia"/>
              </w:rPr>
            </w:pPr>
            <w:r w:rsidRPr="193E17A9">
              <w:rPr>
                <w:rFonts w:eastAsiaTheme="minorEastAsia"/>
              </w:rPr>
              <w:t xml:space="preserve">Type of staff contracts </w:t>
            </w:r>
          </w:p>
        </w:tc>
      </w:tr>
      <w:tr w:rsidR="00D550E6" w:rsidRPr="00782D53" w14:paraId="0EB86F98" w14:textId="77777777" w:rsidTr="193E17A9">
        <w:tc>
          <w:tcPr>
            <w:tcW w:w="2190" w:type="dxa"/>
            <w:vMerge/>
            <w:vAlign w:val="center"/>
          </w:tcPr>
          <w:p w14:paraId="03E095AC" w14:textId="77777777" w:rsidR="00D550E6" w:rsidRPr="00782D53" w:rsidRDefault="00D550E6" w:rsidP="0064455A">
            <w:pPr>
              <w:rPr>
                <w:rFonts w:cstheme="minorHAnsi"/>
              </w:rPr>
            </w:pPr>
          </w:p>
        </w:tc>
        <w:tc>
          <w:tcPr>
            <w:tcW w:w="3360" w:type="dxa"/>
          </w:tcPr>
          <w:p w14:paraId="59DAA4D9" w14:textId="77777777" w:rsidR="00D550E6" w:rsidRPr="00782D53" w:rsidRDefault="00D550E6" w:rsidP="193E17A9">
            <w:pPr>
              <w:rPr>
                <w:rFonts w:eastAsia="Calibri"/>
              </w:rPr>
            </w:pPr>
            <w:r w:rsidRPr="193E17A9">
              <w:rPr>
                <w:rFonts w:eastAsia="Calibri"/>
              </w:rPr>
              <w:t>Diversity policy (yes/no)</w:t>
            </w:r>
          </w:p>
        </w:tc>
        <w:tc>
          <w:tcPr>
            <w:tcW w:w="3522" w:type="dxa"/>
          </w:tcPr>
          <w:p w14:paraId="33F30FF8" w14:textId="77777777" w:rsidR="00D550E6" w:rsidRPr="00782D53" w:rsidRDefault="00D550E6" w:rsidP="193E17A9">
            <w:pPr>
              <w:rPr>
                <w:rFonts w:eastAsia="Calibri"/>
              </w:rPr>
            </w:pPr>
            <w:r w:rsidRPr="193E17A9">
              <w:rPr>
                <w:rFonts w:eastAsia="Calibri"/>
              </w:rPr>
              <w:t>Details of the diversity policy (date, type of policy...)</w:t>
            </w:r>
          </w:p>
        </w:tc>
      </w:tr>
    </w:tbl>
    <w:p w14:paraId="549DCD2B" w14:textId="77777777" w:rsidR="00D550E6" w:rsidRPr="00782D53" w:rsidRDefault="00D550E6" w:rsidP="193E17A9">
      <w:pPr>
        <w:rPr>
          <w:rFonts w:eastAsiaTheme="minorEastAsia"/>
        </w:rPr>
      </w:pPr>
    </w:p>
    <w:p w14:paraId="44D4D83E" w14:textId="77777777" w:rsidR="00D550E6" w:rsidRPr="00782D53" w:rsidRDefault="00D550E6" w:rsidP="193E17A9">
      <w:r w:rsidRPr="193E17A9">
        <w:t>Part 2: show-related metadata</w:t>
      </w:r>
    </w:p>
    <w:tbl>
      <w:tblPr>
        <w:tblStyle w:val="TableGrid"/>
        <w:tblW w:w="0" w:type="auto"/>
        <w:tblInd w:w="0" w:type="dxa"/>
        <w:tblLayout w:type="fixed"/>
        <w:tblLook w:val="06A0" w:firstRow="1" w:lastRow="0" w:firstColumn="1" w:lastColumn="0" w:noHBand="1" w:noVBand="1"/>
      </w:tblPr>
      <w:tblGrid>
        <w:gridCol w:w="2190"/>
        <w:gridCol w:w="3360"/>
        <w:gridCol w:w="3522"/>
      </w:tblGrid>
      <w:tr w:rsidR="00D550E6" w:rsidRPr="00782D53" w14:paraId="1CB24673" w14:textId="77777777" w:rsidTr="2A1083A8">
        <w:tc>
          <w:tcPr>
            <w:tcW w:w="2190" w:type="dxa"/>
            <w:vAlign w:val="center"/>
          </w:tcPr>
          <w:p w14:paraId="34789266" w14:textId="77777777" w:rsidR="00D550E6" w:rsidRPr="001D326B" w:rsidRDefault="00D550E6" w:rsidP="193E17A9">
            <w:pPr>
              <w:jc w:val="center"/>
              <w:rPr>
                <w:rFonts w:eastAsiaTheme="minorEastAsia"/>
                <w:b/>
                <w:bCs/>
                <w:color w:val="A500B3"/>
              </w:rPr>
            </w:pPr>
            <w:r w:rsidRPr="001D326B">
              <w:rPr>
                <w:rFonts w:eastAsiaTheme="minorEastAsia"/>
                <w:b/>
                <w:bCs/>
                <w:color w:val="A500B3"/>
              </w:rPr>
              <w:t>Level</w:t>
            </w:r>
          </w:p>
        </w:tc>
        <w:tc>
          <w:tcPr>
            <w:tcW w:w="3360" w:type="dxa"/>
          </w:tcPr>
          <w:p w14:paraId="10951EA9" w14:textId="77777777" w:rsidR="00D550E6" w:rsidRPr="001D326B" w:rsidRDefault="00D550E6" w:rsidP="193E17A9">
            <w:pPr>
              <w:jc w:val="center"/>
              <w:rPr>
                <w:rFonts w:eastAsiaTheme="minorEastAsia"/>
                <w:b/>
                <w:bCs/>
                <w:color w:val="A500B3"/>
              </w:rPr>
            </w:pPr>
            <w:r w:rsidRPr="001D326B">
              <w:rPr>
                <w:rFonts w:eastAsiaTheme="minorEastAsia"/>
                <w:b/>
                <w:bCs/>
                <w:color w:val="A500B3"/>
              </w:rPr>
              <w:t>Monitoring indicators</w:t>
            </w:r>
          </w:p>
        </w:tc>
        <w:tc>
          <w:tcPr>
            <w:tcW w:w="3522" w:type="dxa"/>
          </w:tcPr>
          <w:p w14:paraId="43C5F76F" w14:textId="1F5E9D45" w:rsidR="00D550E6" w:rsidRPr="001D326B" w:rsidRDefault="001D326B" w:rsidP="193E17A9">
            <w:pPr>
              <w:jc w:val="center"/>
              <w:rPr>
                <w:rFonts w:eastAsiaTheme="minorEastAsia"/>
                <w:b/>
                <w:bCs/>
                <w:color w:val="A500B3"/>
              </w:rPr>
            </w:pPr>
            <w:r>
              <w:rPr>
                <w:rFonts w:eastAsiaTheme="minorEastAsia"/>
                <w:b/>
                <w:bCs/>
                <w:color w:val="A500B3"/>
              </w:rPr>
              <w:t>O</w:t>
            </w:r>
            <w:r w:rsidR="00D550E6" w:rsidRPr="001D326B">
              <w:rPr>
                <w:rFonts w:eastAsiaTheme="minorEastAsia"/>
                <w:b/>
                <w:bCs/>
                <w:color w:val="A500B3"/>
              </w:rPr>
              <w:t>ptional indicators</w:t>
            </w:r>
          </w:p>
        </w:tc>
      </w:tr>
      <w:tr w:rsidR="00D550E6" w:rsidRPr="00782D53" w14:paraId="7473BD21" w14:textId="77777777" w:rsidTr="2A1083A8">
        <w:tc>
          <w:tcPr>
            <w:tcW w:w="2190" w:type="dxa"/>
            <w:vMerge w:val="restart"/>
            <w:vAlign w:val="center"/>
          </w:tcPr>
          <w:p w14:paraId="7E457D8B" w14:textId="77777777" w:rsidR="00D550E6" w:rsidRPr="00782D53" w:rsidRDefault="00D550E6" w:rsidP="193E17A9">
            <w:pPr>
              <w:spacing w:line="259" w:lineRule="auto"/>
              <w:jc w:val="center"/>
              <w:rPr>
                <w:rFonts w:eastAsia="Calibri"/>
              </w:rPr>
            </w:pPr>
            <w:r w:rsidRPr="193E17A9">
              <w:rPr>
                <w:rFonts w:eastAsiaTheme="minorEastAsia"/>
              </w:rPr>
              <w:t>Show</w:t>
            </w:r>
          </w:p>
        </w:tc>
        <w:tc>
          <w:tcPr>
            <w:tcW w:w="3360" w:type="dxa"/>
          </w:tcPr>
          <w:p w14:paraId="4AEE408C" w14:textId="77777777" w:rsidR="00D550E6" w:rsidRPr="00782D53" w:rsidRDefault="00D550E6" w:rsidP="193E17A9">
            <w:pPr>
              <w:rPr>
                <w:rFonts w:eastAsiaTheme="minorEastAsia"/>
              </w:rPr>
            </w:pPr>
            <w:r w:rsidRPr="193E17A9">
              <w:rPr>
                <w:rFonts w:eastAsiaTheme="minorEastAsia"/>
              </w:rPr>
              <w:t>Code number (or title)</w:t>
            </w:r>
          </w:p>
        </w:tc>
        <w:tc>
          <w:tcPr>
            <w:tcW w:w="3522" w:type="dxa"/>
          </w:tcPr>
          <w:p w14:paraId="312F08DC" w14:textId="1432F1E4" w:rsidR="00D550E6" w:rsidRPr="00293F17" w:rsidRDefault="59939307" w:rsidP="2A1083A8">
            <w:pPr>
              <w:rPr>
                <w:rFonts w:eastAsiaTheme="minorEastAsia"/>
              </w:rPr>
            </w:pPr>
            <w:r w:rsidRPr="2A1083A8">
              <w:rPr>
                <w:rFonts w:eastAsiaTheme="minorEastAsia"/>
              </w:rPr>
              <w:t xml:space="preserve">New work </w:t>
            </w:r>
            <w:r w:rsidR="45E6D7E7" w:rsidRPr="2A1083A8">
              <w:rPr>
                <w:rFonts w:eastAsiaTheme="minorEastAsia"/>
              </w:rPr>
              <w:t xml:space="preserve">(this show is/ is not a </w:t>
            </w:r>
            <w:r w:rsidRPr="2A1083A8">
              <w:rPr>
                <w:rFonts w:eastAsiaTheme="minorEastAsia"/>
              </w:rPr>
              <w:t>new work</w:t>
            </w:r>
            <w:r w:rsidR="45E6D7E7" w:rsidRPr="2A1083A8">
              <w:rPr>
                <w:rFonts w:eastAsiaTheme="minorEastAsia"/>
              </w:rPr>
              <w:t>)</w:t>
            </w:r>
            <w:r w:rsidR="0DD58DEE" w:rsidRPr="2A1083A8">
              <w:rPr>
                <w:rFonts w:eastAsiaTheme="minorEastAsia"/>
              </w:rPr>
              <w:t xml:space="preserve"> </w:t>
            </w:r>
          </w:p>
        </w:tc>
      </w:tr>
      <w:tr w:rsidR="00D550E6" w:rsidRPr="00782D53" w14:paraId="3CF8B18B" w14:textId="77777777" w:rsidTr="2A1083A8">
        <w:tc>
          <w:tcPr>
            <w:tcW w:w="2190" w:type="dxa"/>
            <w:vMerge/>
          </w:tcPr>
          <w:p w14:paraId="172B99B2" w14:textId="77777777" w:rsidR="00D550E6" w:rsidRPr="00782D53" w:rsidRDefault="00D550E6" w:rsidP="0064455A">
            <w:pPr>
              <w:rPr>
                <w:rFonts w:cstheme="minorHAnsi"/>
              </w:rPr>
            </w:pPr>
          </w:p>
        </w:tc>
        <w:tc>
          <w:tcPr>
            <w:tcW w:w="3360" w:type="dxa"/>
          </w:tcPr>
          <w:p w14:paraId="7EB3FB21" w14:textId="77777777" w:rsidR="00D550E6" w:rsidRPr="00782D53" w:rsidRDefault="00D550E6" w:rsidP="193E17A9">
            <w:pPr>
              <w:rPr>
                <w:rFonts w:eastAsiaTheme="minorEastAsia"/>
              </w:rPr>
            </w:pPr>
            <w:r w:rsidRPr="193E17A9">
              <w:rPr>
                <w:rFonts w:eastAsiaTheme="minorEastAsia"/>
              </w:rPr>
              <w:t>Type of show (play, opera, music, dance, humour, youth, performance, digital, other)</w:t>
            </w:r>
          </w:p>
        </w:tc>
        <w:tc>
          <w:tcPr>
            <w:tcW w:w="3522" w:type="dxa"/>
          </w:tcPr>
          <w:p w14:paraId="59B62D67" w14:textId="3793984B" w:rsidR="00D550E6" w:rsidRPr="00782D53" w:rsidRDefault="00D550E6" w:rsidP="193E17A9">
            <w:pPr>
              <w:rPr>
                <w:rFonts w:eastAsiaTheme="minorEastAsia"/>
              </w:rPr>
            </w:pPr>
            <w:r w:rsidRPr="193E17A9">
              <w:rPr>
                <w:rFonts w:eastAsiaTheme="minorEastAsia"/>
              </w:rPr>
              <w:t>Date of creation (or categories: classical, modern classical (before 2000), contemporary</w:t>
            </w:r>
            <w:r w:rsidR="695EA222" w:rsidRPr="193E17A9">
              <w:rPr>
                <w:rFonts w:eastAsiaTheme="minorEastAsia"/>
              </w:rPr>
              <w:t xml:space="preserve"> (after 2000/)</w:t>
            </w:r>
          </w:p>
        </w:tc>
      </w:tr>
      <w:tr w:rsidR="00D550E6" w:rsidRPr="00782D53" w14:paraId="5204F3DB" w14:textId="77777777" w:rsidTr="2A1083A8">
        <w:tc>
          <w:tcPr>
            <w:tcW w:w="2190" w:type="dxa"/>
            <w:vMerge w:val="restart"/>
            <w:vAlign w:val="center"/>
          </w:tcPr>
          <w:p w14:paraId="2BBFF544" w14:textId="77777777" w:rsidR="00D550E6" w:rsidRPr="00782D53" w:rsidRDefault="00D550E6" w:rsidP="193E17A9">
            <w:pPr>
              <w:spacing w:line="259" w:lineRule="auto"/>
              <w:jc w:val="center"/>
              <w:rPr>
                <w:rFonts w:eastAsiaTheme="minorEastAsia"/>
              </w:rPr>
            </w:pPr>
            <w:r w:rsidRPr="193E17A9">
              <w:rPr>
                <w:rFonts w:eastAsiaTheme="minorEastAsia"/>
              </w:rPr>
              <w:lastRenderedPageBreak/>
              <w:t>Decision makers</w:t>
            </w:r>
          </w:p>
        </w:tc>
        <w:tc>
          <w:tcPr>
            <w:tcW w:w="3360" w:type="dxa"/>
          </w:tcPr>
          <w:p w14:paraId="7E310E63" w14:textId="77777777" w:rsidR="00D550E6" w:rsidRPr="00782D53" w:rsidRDefault="00D550E6" w:rsidP="193E17A9">
            <w:pPr>
              <w:rPr>
                <w:rFonts w:eastAsiaTheme="minorEastAsia"/>
              </w:rPr>
            </w:pPr>
            <w:r w:rsidRPr="193E17A9">
              <w:rPr>
                <w:rFonts w:eastAsiaTheme="minorEastAsia"/>
              </w:rPr>
              <w:t>Number and diversity of authors</w:t>
            </w:r>
          </w:p>
        </w:tc>
        <w:tc>
          <w:tcPr>
            <w:tcW w:w="3522" w:type="dxa"/>
          </w:tcPr>
          <w:p w14:paraId="3B01E041" w14:textId="77777777" w:rsidR="00D550E6" w:rsidRPr="00782D53" w:rsidRDefault="00D550E6" w:rsidP="193E17A9">
            <w:pPr>
              <w:rPr>
                <w:rFonts w:eastAsiaTheme="minorEastAsia"/>
              </w:rPr>
            </w:pPr>
            <w:r w:rsidRPr="193E17A9">
              <w:rPr>
                <w:rFonts w:eastAsiaTheme="minorEastAsia"/>
              </w:rPr>
              <w:t>Professional experience of decision makers</w:t>
            </w:r>
          </w:p>
        </w:tc>
      </w:tr>
      <w:tr w:rsidR="00D550E6" w:rsidRPr="00782D53" w14:paraId="60499EB0" w14:textId="77777777" w:rsidTr="2A1083A8">
        <w:tc>
          <w:tcPr>
            <w:tcW w:w="2190" w:type="dxa"/>
            <w:vMerge/>
            <w:vAlign w:val="center"/>
          </w:tcPr>
          <w:p w14:paraId="230BF506" w14:textId="77777777" w:rsidR="00D550E6" w:rsidRPr="00782D53" w:rsidRDefault="00D550E6" w:rsidP="0064455A">
            <w:pPr>
              <w:rPr>
                <w:rFonts w:cstheme="minorHAnsi"/>
              </w:rPr>
            </w:pPr>
          </w:p>
        </w:tc>
        <w:tc>
          <w:tcPr>
            <w:tcW w:w="3360" w:type="dxa"/>
          </w:tcPr>
          <w:p w14:paraId="1CC3A034" w14:textId="4D5B5837" w:rsidR="00D550E6" w:rsidRPr="00782D53" w:rsidRDefault="00D550E6" w:rsidP="193E17A9">
            <w:pPr>
              <w:rPr>
                <w:rFonts w:eastAsiaTheme="minorEastAsia"/>
              </w:rPr>
            </w:pPr>
            <w:r w:rsidRPr="193E17A9">
              <w:rPr>
                <w:rFonts w:eastAsiaTheme="minorEastAsia"/>
              </w:rPr>
              <w:t>Number and diversity of directors</w:t>
            </w:r>
          </w:p>
        </w:tc>
        <w:tc>
          <w:tcPr>
            <w:tcW w:w="3522" w:type="dxa"/>
          </w:tcPr>
          <w:p w14:paraId="17E5A723" w14:textId="77777777" w:rsidR="00D550E6" w:rsidRPr="00782D53" w:rsidRDefault="00D550E6" w:rsidP="193E17A9">
            <w:pPr>
              <w:rPr>
                <w:rFonts w:eastAsiaTheme="minorEastAsia"/>
              </w:rPr>
            </w:pPr>
            <w:r w:rsidRPr="193E17A9">
              <w:rPr>
                <w:rFonts w:eastAsiaTheme="minorEastAsia"/>
              </w:rPr>
              <w:t>Age of decision makers</w:t>
            </w:r>
          </w:p>
        </w:tc>
      </w:tr>
      <w:tr w:rsidR="00D550E6" w:rsidRPr="00782D53" w14:paraId="36CF351F" w14:textId="77777777" w:rsidTr="2A1083A8">
        <w:tc>
          <w:tcPr>
            <w:tcW w:w="2190" w:type="dxa"/>
            <w:vMerge w:val="restart"/>
            <w:vAlign w:val="center"/>
          </w:tcPr>
          <w:p w14:paraId="0359AFE4" w14:textId="77777777" w:rsidR="00D550E6" w:rsidRPr="00782D53" w:rsidRDefault="00D550E6" w:rsidP="193E17A9">
            <w:pPr>
              <w:jc w:val="center"/>
              <w:rPr>
                <w:rFonts w:eastAsiaTheme="minorEastAsia"/>
              </w:rPr>
            </w:pPr>
            <w:r w:rsidRPr="193E17A9">
              <w:rPr>
                <w:rFonts w:eastAsiaTheme="minorEastAsia"/>
              </w:rPr>
              <w:t>Stories told</w:t>
            </w:r>
          </w:p>
          <w:p w14:paraId="22BD6B29" w14:textId="77777777" w:rsidR="00D550E6" w:rsidRPr="00782D53" w:rsidRDefault="00D550E6" w:rsidP="193E17A9"/>
          <w:p w14:paraId="57C4D99D" w14:textId="77777777" w:rsidR="00D550E6" w:rsidRPr="00782D53" w:rsidRDefault="00D550E6" w:rsidP="193E17A9">
            <w:pPr>
              <w:rPr>
                <w:rFonts w:eastAsiaTheme="minorEastAsia"/>
              </w:rPr>
            </w:pPr>
          </w:p>
        </w:tc>
        <w:tc>
          <w:tcPr>
            <w:tcW w:w="3360" w:type="dxa"/>
          </w:tcPr>
          <w:p w14:paraId="35DD2E15" w14:textId="563D009C" w:rsidR="00D550E6" w:rsidRPr="00782D53" w:rsidRDefault="00D550E6" w:rsidP="193E17A9">
            <w:pPr>
              <w:rPr>
                <w:rFonts w:eastAsiaTheme="minorEastAsia"/>
              </w:rPr>
            </w:pPr>
            <w:r w:rsidRPr="193E17A9">
              <w:rPr>
                <w:rFonts w:eastAsiaTheme="minorEastAsia"/>
              </w:rPr>
              <w:t>Themes (categories)</w:t>
            </w:r>
          </w:p>
        </w:tc>
        <w:tc>
          <w:tcPr>
            <w:tcW w:w="3522" w:type="dxa"/>
          </w:tcPr>
          <w:p w14:paraId="013DB180" w14:textId="77777777" w:rsidR="00D550E6" w:rsidRPr="00782D53" w:rsidRDefault="00D550E6" w:rsidP="193E17A9">
            <w:pPr>
              <w:rPr>
                <w:rFonts w:eastAsiaTheme="minorEastAsia"/>
              </w:rPr>
            </w:pPr>
          </w:p>
        </w:tc>
      </w:tr>
      <w:tr w:rsidR="00D550E6" w:rsidRPr="00782D53" w14:paraId="0F3A8455" w14:textId="77777777" w:rsidTr="2A1083A8">
        <w:tc>
          <w:tcPr>
            <w:tcW w:w="2190" w:type="dxa"/>
            <w:vMerge/>
            <w:vAlign w:val="center"/>
          </w:tcPr>
          <w:p w14:paraId="4635B3E3" w14:textId="77777777" w:rsidR="00D550E6" w:rsidRPr="00782D53" w:rsidRDefault="00D550E6" w:rsidP="0064455A">
            <w:pPr>
              <w:rPr>
                <w:rFonts w:cstheme="minorHAnsi"/>
              </w:rPr>
            </w:pPr>
          </w:p>
        </w:tc>
        <w:tc>
          <w:tcPr>
            <w:tcW w:w="3360" w:type="dxa"/>
          </w:tcPr>
          <w:p w14:paraId="1542F7AA" w14:textId="1732009C" w:rsidR="00D550E6" w:rsidRPr="00782D53" w:rsidRDefault="00D550E6" w:rsidP="193E17A9">
            <w:pPr>
              <w:rPr>
                <w:rFonts w:eastAsiaTheme="minorEastAsia"/>
              </w:rPr>
            </w:pPr>
            <w:r w:rsidRPr="193E17A9">
              <w:rPr>
                <w:rFonts w:eastAsiaTheme="minorEastAsia"/>
              </w:rPr>
              <w:t>Diversity discussed (explicitly and directly – first theme, explicitly but secondary theme, implicitly, no</w:t>
            </w:r>
            <w:r w:rsidR="657B5F56" w:rsidRPr="193E17A9">
              <w:rPr>
                <w:rFonts w:eastAsiaTheme="minorEastAsia"/>
              </w:rPr>
              <w:t>t</w:t>
            </w:r>
            <w:r w:rsidRPr="193E17A9">
              <w:rPr>
                <w:rFonts w:eastAsiaTheme="minorEastAsia"/>
              </w:rPr>
              <w:t xml:space="preserve"> discussed)</w:t>
            </w:r>
          </w:p>
        </w:tc>
        <w:tc>
          <w:tcPr>
            <w:tcW w:w="3522" w:type="dxa"/>
          </w:tcPr>
          <w:p w14:paraId="4523F353" w14:textId="77777777" w:rsidR="00D550E6" w:rsidRPr="00782D53" w:rsidRDefault="00D550E6" w:rsidP="193E17A9">
            <w:pPr>
              <w:rPr>
                <w:rFonts w:eastAsiaTheme="minorEastAsia"/>
              </w:rPr>
            </w:pPr>
          </w:p>
        </w:tc>
      </w:tr>
      <w:tr w:rsidR="00D550E6" w:rsidRPr="00782D53" w14:paraId="2E0CB2B5" w14:textId="77777777" w:rsidTr="2A1083A8">
        <w:tc>
          <w:tcPr>
            <w:tcW w:w="2190" w:type="dxa"/>
            <w:vMerge/>
            <w:vAlign w:val="center"/>
          </w:tcPr>
          <w:p w14:paraId="52F367CD" w14:textId="77777777" w:rsidR="00D550E6" w:rsidRPr="00782D53" w:rsidRDefault="00D550E6" w:rsidP="0064455A">
            <w:pPr>
              <w:rPr>
                <w:rFonts w:cstheme="minorHAnsi"/>
              </w:rPr>
            </w:pPr>
          </w:p>
        </w:tc>
        <w:tc>
          <w:tcPr>
            <w:tcW w:w="3360" w:type="dxa"/>
          </w:tcPr>
          <w:p w14:paraId="5EE202C8" w14:textId="77777777" w:rsidR="00D550E6" w:rsidRPr="00782D53" w:rsidRDefault="00D550E6" w:rsidP="193E17A9">
            <w:pPr>
              <w:rPr>
                <w:rFonts w:eastAsiaTheme="minorEastAsia"/>
              </w:rPr>
            </w:pPr>
            <w:r w:rsidRPr="193E17A9">
              <w:rPr>
                <w:rFonts w:eastAsiaTheme="minorEastAsia"/>
              </w:rPr>
              <w:t>Type of diversity discussed (gender, origin, social class, age, sexual orientation, religion, health condition, other)</w:t>
            </w:r>
          </w:p>
        </w:tc>
        <w:tc>
          <w:tcPr>
            <w:tcW w:w="3522" w:type="dxa"/>
          </w:tcPr>
          <w:p w14:paraId="1F918E4C" w14:textId="77777777" w:rsidR="00D550E6" w:rsidRPr="00782D53" w:rsidRDefault="00D550E6" w:rsidP="193E17A9">
            <w:pPr>
              <w:rPr>
                <w:rFonts w:eastAsiaTheme="minorEastAsia"/>
              </w:rPr>
            </w:pPr>
          </w:p>
        </w:tc>
      </w:tr>
      <w:tr w:rsidR="00D550E6" w:rsidRPr="00782D53" w14:paraId="01309056" w14:textId="77777777" w:rsidTr="2A1083A8">
        <w:tc>
          <w:tcPr>
            <w:tcW w:w="2190" w:type="dxa"/>
            <w:vMerge/>
            <w:vAlign w:val="center"/>
          </w:tcPr>
          <w:p w14:paraId="38308CF7" w14:textId="77777777" w:rsidR="00D550E6" w:rsidRPr="00782D53" w:rsidRDefault="00D550E6" w:rsidP="0064455A">
            <w:pPr>
              <w:rPr>
                <w:rFonts w:cstheme="minorHAnsi"/>
              </w:rPr>
            </w:pPr>
          </w:p>
        </w:tc>
        <w:tc>
          <w:tcPr>
            <w:tcW w:w="3360" w:type="dxa"/>
          </w:tcPr>
          <w:p w14:paraId="399CB6F3" w14:textId="77777777" w:rsidR="00D550E6" w:rsidRPr="00782D53" w:rsidRDefault="00D550E6" w:rsidP="193E17A9">
            <w:pPr>
              <w:rPr>
                <w:rFonts w:eastAsiaTheme="minorEastAsia"/>
              </w:rPr>
            </w:pPr>
            <w:r w:rsidRPr="193E17A9">
              <w:rPr>
                <w:rFonts w:eastAsiaTheme="minorEastAsia"/>
              </w:rPr>
              <w:t>Type of topic enunciation (neutral, negative, positive)</w:t>
            </w:r>
          </w:p>
        </w:tc>
        <w:tc>
          <w:tcPr>
            <w:tcW w:w="3522" w:type="dxa"/>
          </w:tcPr>
          <w:p w14:paraId="4C234C3D" w14:textId="77777777" w:rsidR="00D550E6" w:rsidRPr="00782D53" w:rsidRDefault="00D550E6" w:rsidP="193E17A9">
            <w:pPr>
              <w:rPr>
                <w:rFonts w:eastAsiaTheme="minorEastAsia"/>
              </w:rPr>
            </w:pPr>
          </w:p>
        </w:tc>
      </w:tr>
    </w:tbl>
    <w:p w14:paraId="3F1DF45B" w14:textId="77777777" w:rsidR="00D550E6" w:rsidRPr="00782D53" w:rsidRDefault="00D550E6" w:rsidP="193E17A9"/>
    <w:p w14:paraId="7B341AFA" w14:textId="77777777" w:rsidR="00D550E6" w:rsidRPr="00782D53" w:rsidRDefault="00D550E6" w:rsidP="193E17A9">
      <w:r w:rsidRPr="193E17A9">
        <w:t>Part 3: implicated persons</w:t>
      </w:r>
    </w:p>
    <w:tbl>
      <w:tblPr>
        <w:tblStyle w:val="TableGrid"/>
        <w:tblW w:w="0" w:type="auto"/>
        <w:tblInd w:w="0" w:type="dxa"/>
        <w:tblLayout w:type="fixed"/>
        <w:tblLook w:val="06A0" w:firstRow="1" w:lastRow="0" w:firstColumn="1" w:lastColumn="0" w:noHBand="1" w:noVBand="1"/>
      </w:tblPr>
      <w:tblGrid>
        <w:gridCol w:w="2190"/>
        <w:gridCol w:w="3360"/>
        <w:gridCol w:w="3522"/>
      </w:tblGrid>
      <w:tr w:rsidR="00D550E6" w:rsidRPr="00782D53" w14:paraId="3BD92D58" w14:textId="77777777" w:rsidTr="2A1083A8">
        <w:tc>
          <w:tcPr>
            <w:tcW w:w="2190" w:type="dxa"/>
            <w:vAlign w:val="center"/>
          </w:tcPr>
          <w:p w14:paraId="18FBDEE9" w14:textId="77777777" w:rsidR="00D550E6" w:rsidRPr="001D326B" w:rsidRDefault="00D550E6" w:rsidP="193E17A9">
            <w:pPr>
              <w:jc w:val="center"/>
              <w:rPr>
                <w:rFonts w:eastAsiaTheme="minorEastAsia"/>
                <w:b/>
                <w:bCs/>
                <w:color w:val="A500B3"/>
              </w:rPr>
            </w:pPr>
            <w:r w:rsidRPr="001D326B">
              <w:rPr>
                <w:rFonts w:eastAsiaTheme="minorEastAsia"/>
                <w:b/>
                <w:bCs/>
                <w:color w:val="A500B3"/>
              </w:rPr>
              <w:t>Level</w:t>
            </w:r>
          </w:p>
        </w:tc>
        <w:tc>
          <w:tcPr>
            <w:tcW w:w="3360" w:type="dxa"/>
          </w:tcPr>
          <w:p w14:paraId="11A34E50" w14:textId="77777777" w:rsidR="00D550E6" w:rsidRPr="001D326B" w:rsidRDefault="00D550E6" w:rsidP="193E17A9">
            <w:pPr>
              <w:jc w:val="center"/>
              <w:rPr>
                <w:rFonts w:eastAsiaTheme="minorEastAsia"/>
                <w:b/>
                <w:bCs/>
                <w:color w:val="A500B3"/>
              </w:rPr>
            </w:pPr>
            <w:r w:rsidRPr="001D326B">
              <w:rPr>
                <w:rFonts w:eastAsiaTheme="minorEastAsia"/>
                <w:b/>
                <w:bCs/>
                <w:color w:val="A500B3"/>
              </w:rPr>
              <w:t>Monitoring indicators</w:t>
            </w:r>
          </w:p>
        </w:tc>
        <w:tc>
          <w:tcPr>
            <w:tcW w:w="3522" w:type="dxa"/>
          </w:tcPr>
          <w:p w14:paraId="41001958" w14:textId="36210BA4" w:rsidR="00D550E6" w:rsidRPr="001D326B" w:rsidRDefault="001D326B" w:rsidP="193E17A9">
            <w:pPr>
              <w:jc w:val="center"/>
              <w:rPr>
                <w:rFonts w:eastAsiaTheme="minorEastAsia"/>
                <w:b/>
                <w:bCs/>
                <w:color w:val="A500B3"/>
              </w:rPr>
            </w:pPr>
            <w:r>
              <w:rPr>
                <w:rFonts w:eastAsiaTheme="minorEastAsia"/>
                <w:b/>
                <w:bCs/>
                <w:color w:val="A500B3"/>
              </w:rPr>
              <w:t>O</w:t>
            </w:r>
            <w:r w:rsidR="00D550E6" w:rsidRPr="001D326B">
              <w:rPr>
                <w:rFonts w:eastAsiaTheme="minorEastAsia"/>
                <w:b/>
                <w:bCs/>
                <w:color w:val="A500B3"/>
              </w:rPr>
              <w:t>ptional indicators</w:t>
            </w:r>
          </w:p>
        </w:tc>
      </w:tr>
      <w:tr w:rsidR="00D550E6" w:rsidRPr="00782D53" w14:paraId="073EF448" w14:textId="77777777" w:rsidTr="2A1083A8">
        <w:tc>
          <w:tcPr>
            <w:tcW w:w="2190" w:type="dxa"/>
            <w:vAlign w:val="center"/>
          </w:tcPr>
          <w:p w14:paraId="15AD63C9" w14:textId="77777777" w:rsidR="00D550E6" w:rsidRPr="00782D53" w:rsidRDefault="00D550E6" w:rsidP="193E17A9">
            <w:pPr>
              <w:spacing w:line="259" w:lineRule="auto"/>
              <w:jc w:val="center"/>
              <w:rPr>
                <w:rFonts w:eastAsia="Calibri"/>
              </w:rPr>
            </w:pPr>
            <w:r w:rsidRPr="193E17A9">
              <w:rPr>
                <w:rFonts w:eastAsiaTheme="minorEastAsia"/>
              </w:rPr>
              <w:t>Show</w:t>
            </w:r>
          </w:p>
        </w:tc>
        <w:tc>
          <w:tcPr>
            <w:tcW w:w="3360" w:type="dxa"/>
          </w:tcPr>
          <w:p w14:paraId="37D9CF31" w14:textId="77777777" w:rsidR="00D550E6" w:rsidRPr="00782D53" w:rsidRDefault="00D550E6" w:rsidP="193E17A9">
            <w:pPr>
              <w:spacing w:line="259" w:lineRule="auto"/>
              <w:rPr>
                <w:rFonts w:eastAsiaTheme="minorEastAsia"/>
              </w:rPr>
            </w:pPr>
            <w:r w:rsidRPr="193E17A9">
              <w:rPr>
                <w:rFonts w:eastAsiaTheme="minorEastAsia"/>
              </w:rPr>
              <w:t xml:space="preserve">Code number </w:t>
            </w:r>
          </w:p>
        </w:tc>
        <w:tc>
          <w:tcPr>
            <w:tcW w:w="3522" w:type="dxa"/>
          </w:tcPr>
          <w:p w14:paraId="39EE54FB" w14:textId="77777777" w:rsidR="00D550E6" w:rsidRPr="00782D53" w:rsidRDefault="00D550E6" w:rsidP="193E17A9">
            <w:pPr>
              <w:rPr>
                <w:rFonts w:eastAsiaTheme="minorEastAsia"/>
              </w:rPr>
            </w:pPr>
          </w:p>
        </w:tc>
      </w:tr>
      <w:tr w:rsidR="00D550E6" w:rsidRPr="00782D53" w14:paraId="00F2F164" w14:textId="77777777" w:rsidTr="2A1083A8">
        <w:tc>
          <w:tcPr>
            <w:tcW w:w="2190" w:type="dxa"/>
            <w:vMerge w:val="restart"/>
            <w:vAlign w:val="center"/>
          </w:tcPr>
          <w:p w14:paraId="152E327E" w14:textId="77777777" w:rsidR="00D550E6" w:rsidRPr="00782D53" w:rsidRDefault="00D550E6" w:rsidP="193E17A9">
            <w:pPr>
              <w:spacing w:line="259" w:lineRule="auto"/>
              <w:jc w:val="center"/>
              <w:rPr>
                <w:rFonts w:eastAsiaTheme="minorEastAsia"/>
              </w:rPr>
            </w:pPr>
            <w:r w:rsidRPr="193E17A9">
              <w:rPr>
                <w:rFonts w:eastAsiaTheme="minorEastAsia"/>
              </w:rPr>
              <w:t>Sociodemographic (diversity) data</w:t>
            </w:r>
          </w:p>
        </w:tc>
        <w:tc>
          <w:tcPr>
            <w:tcW w:w="3360" w:type="dxa"/>
          </w:tcPr>
          <w:p w14:paraId="2853D86D" w14:textId="77777777" w:rsidR="00D550E6" w:rsidRPr="00782D53" w:rsidRDefault="00D550E6" w:rsidP="193E17A9">
            <w:pPr>
              <w:rPr>
                <w:rFonts w:eastAsiaTheme="minorEastAsia"/>
              </w:rPr>
            </w:pPr>
            <w:r w:rsidRPr="193E17A9">
              <w:rPr>
                <w:rFonts w:eastAsiaTheme="minorEastAsia"/>
              </w:rPr>
              <w:t>Code number (or name?)</w:t>
            </w:r>
          </w:p>
        </w:tc>
        <w:tc>
          <w:tcPr>
            <w:tcW w:w="3522" w:type="dxa"/>
          </w:tcPr>
          <w:p w14:paraId="33A2A078" w14:textId="77777777" w:rsidR="00D550E6" w:rsidRPr="00782D53" w:rsidRDefault="00D550E6" w:rsidP="193E17A9">
            <w:pPr>
              <w:rPr>
                <w:rFonts w:eastAsiaTheme="minorEastAsia"/>
              </w:rPr>
            </w:pPr>
          </w:p>
        </w:tc>
      </w:tr>
      <w:tr w:rsidR="00D550E6" w:rsidRPr="00782D53" w14:paraId="0130E9A0" w14:textId="77777777" w:rsidTr="2A1083A8">
        <w:tc>
          <w:tcPr>
            <w:tcW w:w="2190" w:type="dxa"/>
            <w:vMerge/>
            <w:vAlign w:val="center"/>
          </w:tcPr>
          <w:p w14:paraId="03233BFC" w14:textId="77777777" w:rsidR="00D550E6" w:rsidRPr="00782D53" w:rsidRDefault="00D550E6" w:rsidP="0064455A">
            <w:pPr>
              <w:rPr>
                <w:rFonts w:cstheme="minorHAnsi"/>
              </w:rPr>
            </w:pPr>
          </w:p>
        </w:tc>
        <w:tc>
          <w:tcPr>
            <w:tcW w:w="3360" w:type="dxa"/>
          </w:tcPr>
          <w:p w14:paraId="79C0DDEE" w14:textId="77777777" w:rsidR="00D550E6" w:rsidRPr="00782D53" w:rsidRDefault="00D550E6" w:rsidP="193E17A9">
            <w:pPr>
              <w:rPr>
                <w:rFonts w:eastAsia="Calibri"/>
              </w:rPr>
            </w:pPr>
            <w:r w:rsidRPr="193E17A9">
              <w:rPr>
                <w:rFonts w:eastAsiaTheme="minorEastAsia"/>
              </w:rPr>
              <w:t>Gender (</w:t>
            </w:r>
            <w:r w:rsidRPr="193E17A9">
              <w:rPr>
                <w:rFonts w:eastAsia="Calibri"/>
              </w:rPr>
              <w:t>Man, woman, Non-binary or fluid, Trans*, unknown,</w:t>
            </w:r>
          </w:p>
          <w:p w14:paraId="770EDF51" w14:textId="77777777" w:rsidR="00D550E6" w:rsidRPr="00782D53" w:rsidRDefault="00D550E6" w:rsidP="193E17A9">
            <w:pPr>
              <w:rPr>
                <w:rFonts w:eastAsia="Calibri"/>
              </w:rPr>
            </w:pPr>
            <w:r w:rsidRPr="193E17A9">
              <w:rPr>
                <w:rFonts w:eastAsia="Calibri"/>
              </w:rPr>
              <w:t>Other)</w:t>
            </w:r>
          </w:p>
        </w:tc>
        <w:tc>
          <w:tcPr>
            <w:tcW w:w="3522" w:type="dxa"/>
          </w:tcPr>
          <w:p w14:paraId="109A0EA7" w14:textId="77777777" w:rsidR="00D550E6" w:rsidRPr="00782D53" w:rsidRDefault="00D550E6" w:rsidP="193E17A9">
            <w:pPr>
              <w:rPr>
                <w:rFonts w:eastAsiaTheme="minorEastAsia"/>
              </w:rPr>
            </w:pPr>
          </w:p>
        </w:tc>
      </w:tr>
      <w:tr w:rsidR="00D550E6" w:rsidRPr="00782D53" w14:paraId="1B62F594" w14:textId="77777777" w:rsidTr="2A1083A8">
        <w:tc>
          <w:tcPr>
            <w:tcW w:w="2190" w:type="dxa"/>
            <w:vMerge/>
            <w:vAlign w:val="center"/>
          </w:tcPr>
          <w:p w14:paraId="4C7F4124" w14:textId="77777777" w:rsidR="00D550E6" w:rsidRPr="00782D53" w:rsidRDefault="00D550E6" w:rsidP="0064455A">
            <w:pPr>
              <w:rPr>
                <w:rFonts w:cstheme="minorHAnsi"/>
              </w:rPr>
            </w:pPr>
          </w:p>
        </w:tc>
        <w:tc>
          <w:tcPr>
            <w:tcW w:w="3360" w:type="dxa"/>
          </w:tcPr>
          <w:p w14:paraId="48F2EDC0" w14:textId="77777777" w:rsidR="00D550E6" w:rsidRPr="00782D53" w:rsidRDefault="00D550E6" w:rsidP="193E17A9">
            <w:pPr>
              <w:rPr>
                <w:rFonts w:eastAsiaTheme="minorEastAsia"/>
              </w:rPr>
            </w:pPr>
            <w:r w:rsidRPr="193E17A9">
              <w:rPr>
                <w:rFonts w:eastAsiaTheme="minorEastAsia"/>
              </w:rPr>
              <w:t>Age (year of birth)</w:t>
            </w:r>
          </w:p>
        </w:tc>
        <w:tc>
          <w:tcPr>
            <w:tcW w:w="3522" w:type="dxa"/>
          </w:tcPr>
          <w:p w14:paraId="2A97C4BB" w14:textId="77777777" w:rsidR="00D550E6" w:rsidRPr="00782D53" w:rsidRDefault="00D550E6" w:rsidP="193E17A9">
            <w:pPr>
              <w:rPr>
                <w:rFonts w:eastAsiaTheme="minorEastAsia"/>
              </w:rPr>
            </w:pPr>
            <w:r w:rsidRPr="193E17A9">
              <w:rPr>
                <w:rFonts w:eastAsiaTheme="minorEastAsia"/>
              </w:rPr>
              <w:t>Professional experience</w:t>
            </w:r>
          </w:p>
        </w:tc>
      </w:tr>
      <w:tr w:rsidR="00D550E6" w:rsidRPr="00782D53" w14:paraId="38336F04" w14:textId="77777777" w:rsidTr="2A1083A8">
        <w:tc>
          <w:tcPr>
            <w:tcW w:w="2190" w:type="dxa"/>
            <w:vMerge/>
            <w:vAlign w:val="center"/>
          </w:tcPr>
          <w:p w14:paraId="3E73F8B8" w14:textId="77777777" w:rsidR="00D550E6" w:rsidRPr="00782D53" w:rsidRDefault="00D550E6" w:rsidP="0064455A">
            <w:pPr>
              <w:rPr>
                <w:rFonts w:cstheme="minorHAnsi"/>
              </w:rPr>
            </w:pPr>
          </w:p>
        </w:tc>
        <w:tc>
          <w:tcPr>
            <w:tcW w:w="3360" w:type="dxa"/>
          </w:tcPr>
          <w:p w14:paraId="02198F67" w14:textId="52339764" w:rsidR="00D550E6" w:rsidRPr="00675494" w:rsidRDefault="00505AD7" w:rsidP="193E17A9">
            <w:pPr>
              <w:rPr>
                <w:rFonts w:eastAsia="Calibri"/>
              </w:rPr>
            </w:pPr>
            <w:r w:rsidRPr="193E17A9">
              <w:rPr>
                <w:rFonts w:eastAsiaTheme="minorEastAsia"/>
              </w:rPr>
              <w:t xml:space="preserve">Perception of </w:t>
            </w:r>
            <w:r w:rsidR="00E14006" w:rsidRPr="193E17A9">
              <w:rPr>
                <w:rFonts w:eastAsiaTheme="minorEastAsia"/>
              </w:rPr>
              <w:t xml:space="preserve">origin </w:t>
            </w:r>
            <w:r w:rsidR="00D550E6" w:rsidRPr="193E17A9">
              <w:rPr>
                <w:rFonts w:eastAsiaTheme="minorEastAsia"/>
              </w:rPr>
              <w:t>(</w:t>
            </w:r>
            <w:r w:rsidR="00D550E6" w:rsidRPr="193E17A9">
              <w:rPr>
                <w:rFonts w:eastAsia="Calibri"/>
              </w:rPr>
              <w:t>Perceived as white</w:t>
            </w:r>
            <w:r w:rsidR="00E14006" w:rsidRPr="193E17A9">
              <w:rPr>
                <w:rFonts w:eastAsia="Calibri"/>
              </w:rPr>
              <w:t>/Caucasian</w:t>
            </w:r>
            <w:r w:rsidR="00D550E6" w:rsidRPr="193E17A9">
              <w:rPr>
                <w:rFonts w:eastAsia="Calibri"/>
              </w:rPr>
              <w:t xml:space="preserve">, Perceived as </w:t>
            </w:r>
            <w:r w:rsidR="00E14006" w:rsidRPr="193E17A9">
              <w:rPr>
                <w:rFonts w:eastAsia="Calibri"/>
              </w:rPr>
              <w:t>B</w:t>
            </w:r>
            <w:r w:rsidR="00D550E6" w:rsidRPr="193E17A9">
              <w:rPr>
                <w:rFonts w:eastAsia="Calibri"/>
              </w:rPr>
              <w:t>lack, Perceived as Arab, Perceived as Asian, Perceived as Latino-</w:t>
            </w:r>
            <w:r w:rsidR="00EB35FA" w:rsidRPr="193E17A9">
              <w:rPr>
                <w:rFonts w:eastAsia="Calibri"/>
              </w:rPr>
              <w:t>American</w:t>
            </w:r>
            <w:r w:rsidR="00D550E6" w:rsidRPr="193E17A9">
              <w:rPr>
                <w:rFonts w:eastAsia="Calibri"/>
              </w:rPr>
              <w:t xml:space="preserve">, </w:t>
            </w:r>
          </w:p>
          <w:p w14:paraId="299F0CC1" w14:textId="167ACDCB" w:rsidR="00D550E6" w:rsidRPr="005F0D40" w:rsidRDefault="00D550E6" w:rsidP="193E17A9">
            <w:pPr>
              <w:rPr>
                <w:rFonts w:eastAsia="Calibri"/>
              </w:rPr>
            </w:pPr>
            <w:r w:rsidRPr="193E17A9">
              <w:rPr>
                <w:rFonts w:eastAsia="Calibri"/>
              </w:rPr>
              <w:t xml:space="preserve">Perceived as </w:t>
            </w:r>
            <w:r w:rsidR="00EB35FA" w:rsidRPr="193E17A9">
              <w:rPr>
                <w:rFonts w:eastAsia="Calibri"/>
              </w:rPr>
              <w:t>Roma</w:t>
            </w:r>
            <w:r w:rsidRPr="193E17A9">
              <w:rPr>
                <w:rFonts w:eastAsia="Calibri"/>
              </w:rPr>
              <w:t>, Other, Unknown)</w:t>
            </w:r>
          </w:p>
        </w:tc>
        <w:tc>
          <w:tcPr>
            <w:tcW w:w="3522" w:type="dxa"/>
          </w:tcPr>
          <w:p w14:paraId="55B913A4" w14:textId="77777777" w:rsidR="00D550E6" w:rsidRPr="00782D53" w:rsidRDefault="00D550E6" w:rsidP="193E17A9">
            <w:pPr>
              <w:rPr>
                <w:rFonts w:eastAsiaTheme="minorEastAsia"/>
              </w:rPr>
            </w:pPr>
          </w:p>
        </w:tc>
      </w:tr>
      <w:tr w:rsidR="00D550E6" w:rsidRPr="00782D53" w14:paraId="251DEF0C" w14:textId="77777777" w:rsidTr="2A1083A8">
        <w:tc>
          <w:tcPr>
            <w:tcW w:w="2190" w:type="dxa"/>
            <w:vMerge/>
            <w:vAlign w:val="center"/>
          </w:tcPr>
          <w:p w14:paraId="2836D0A2" w14:textId="77777777" w:rsidR="00D550E6" w:rsidRPr="00782D53" w:rsidRDefault="00D550E6" w:rsidP="0064455A">
            <w:pPr>
              <w:rPr>
                <w:rFonts w:cstheme="minorHAnsi"/>
              </w:rPr>
            </w:pPr>
          </w:p>
        </w:tc>
        <w:tc>
          <w:tcPr>
            <w:tcW w:w="3360" w:type="dxa"/>
          </w:tcPr>
          <w:p w14:paraId="59EEAB12" w14:textId="77777777" w:rsidR="00D550E6" w:rsidRPr="00782D53" w:rsidRDefault="00D550E6" w:rsidP="193E17A9">
            <w:pPr>
              <w:rPr>
                <w:rFonts w:eastAsia="Calibri"/>
              </w:rPr>
            </w:pPr>
            <w:r w:rsidRPr="193E17A9">
              <w:rPr>
                <w:rFonts w:eastAsiaTheme="minorEastAsia"/>
              </w:rPr>
              <w:t xml:space="preserve">Sexual orientation (Heterosexual, </w:t>
            </w:r>
            <w:r w:rsidRPr="193E17A9">
              <w:rPr>
                <w:rFonts w:eastAsia="Calibri"/>
              </w:rPr>
              <w:t>Homosexual, Bisexual, Asexual, Pansexual, Other, Unknown)</w:t>
            </w:r>
          </w:p>
        </w:tc>
        <w:tc>
          <w:tcPr>
            <w:tcW w:w="3522" w:type="dxa"/>
          </w:tcPr>
          <w:p w14:paraId="3425B1AC" w14:textId="77777777" w:rsidR="00D550E6" w:rsidRPr="00782D53" w:rsidRDefault="00D550E6" w:rsidP="193E17A9">
            <w:pPr>
              <w:rPr>
                <w:rFonts w:eastAsiaTheme="minorEastAsia"/>
              </w:rPr>
            </w:pPr>
          </w:p>
        </w:tc>
      </w:tr>
      <w:tr w:rsidR="00D550E6" w:rsidRPr="00782D53" w14:paraId="2C92CDF3" w14:textId="77777777" w:rsidTr="2A1083A8">
        <w:tc>
          <w:tcPr>
            <w:tcW w:w="2190" w:type="dxa"/>
            <w:vMerge/>
            <w:vAlign w:val="center"/>
          </w:tcPr>
          <w:p w14:paraId="086877DA" w14:textId="77777777" w:rsidR="00D550E6" w:rsidRPr="00782D53" w:rsidRDefault="00D550E6" w:rsidP="0064455A">
            <w:pPr>
              <w:rPr>
                <w:rFonts w:cstheme="minorHAnsi"/>
              </w:rPr>
            </w:pPr>
          </w:p>
        </w:tc>
        <w:tc>
          <w:tcPr>
            <w:tcW w:w="3360" w:type="dxa"/>
          </w:tcPr>
          <w:p w14:paraId="2ACAAD87" w14:textId="44EEC09F" w:rsidR="00D550E6" w:rsidRPr="00782D53" w:rsidRDefault="45E6D7E7" w:rsidP="193E17A9">
            <w:pPr>
              <w:rPr>
                <w:rFonts w:eastAsia="Calibri"/>
              </w:rPr>
            </w:pPr>
            <w:r w:rsidRPr="2A1083A8">
              <w:rPr>
                <w:rFonts w:eastAsiaTheme="minorEastAsia"/>
              </w:rPr>
              <w:t>Social stratus (</w:t>
            </w:r>
            <w:r w:rsidR="3CF31613" w:rsidRPr="2A1083A8">
              <w:rPr>
                <w:rFonts w:eastAsiaTheme="minorEastAsia"/>
              </w:rPr>
              <w:t xml:space="preserve">Working </w:t>
            </w:r>
            <w:r w:rsidRPr="2A1083A8">
              <w:rPr>
                <w:rFonts w:eastAsiaTheme="minorEastAsia"/>
              </w:rPr>
              <w:t xml:space="preserve">class, </w:t>
            </w:r>
            <w:r w:rsidRPr="2A1083A8">
              <w:rPr>
                <w:rFonts w:eastAsia="Calibri"/>
              </w:rPr>
              <w:t xml:space="preserve">Middle class, </w:t>
            </w:r>
            <w:r w:rsidR="71F60BD6" w:rsidRPr="2A1083A8">
              <w:rPr>
                <w:rFonts w:eastAsia="Calibri"/>
              </w:rPr>
              <w:t>Upper middle class, Upper</w:t>
            </w:r>
            <w:r w:rsidRPr="2A1083A8">
              <w:rPr>
                <w:rFonts w:eastAsia="Calibri"/>
              </w:rPr>
              <w:t xml:space="preserve"> class, Other, Unknown)</w:t>
            </w:r>
          </w:p>
        </w:tc>
        <w:tc>
          <w:tcPr>
            <w:tcW w:w="3522" w:type="dxa"/>
          </w:tcPr>
          <w:p w14:paraId="3C6FEAE3" w14:textId="77777777" w:rsidR="00D550E6" w:rsidRPr="00782D53" w:rsidRDefault="00D550E6" w:rsidP="193E17A9">
            <w:pPr>
              <w:rPr>
                <w:rFonts w:eastAsiaTheme="minorEastAsia"/>
              </w:rPr>
            </w:pPr>
          </w:p>
        </w:tc>
      </w:tr>
      <w:tr w:rsidR="00D550E6" w:rsidRPr="00782D53" w14:paraId="454EB2F9" w14:textId="77777777" w:rsidTr="2A1083A8">
        <w:tc>
          <w:tcPr>
            <w:tcW w:w="2190" w:type="dxa"/>
            <w:vMerge/>
            <w:vAlign w:val="center"/>
          </w:tcPr>
          <w:p w14:paraId="16F3A1B2" w14:textId="77777777" w:rsidR="00D550E6" w:rsidRPr="00782D53" w:rsidRDefault="00D550E6" w:rsidP="0064455A">
            <w:pPr>
              <w:rPr>
                <w:rFonts w:cstheme="minorHAnsi"/>
              </w:rPr>
            </w:pPr>
          </w:p>
        </w:tc>
        <w:tc>
          <w:tcPr>
            <w:tcW w:w="3360" w:type="dxa"/>
          </w:tcPr>
          <w:p w14:paraId="1B8EE8E8" w14:textId="1DB4A3ED" w:rsidR="00D550E6" w:rsidRPr="00782D53" w:rsidRDefault="45E6D7E7" w:rsidP="193E17A9">
            <w:pPr>
              <w:rPr>
                <w:rFonts w:eastAsia="Calibri"/>
              </w:rPr>
            </w:pPr>
            <w:r w:rsidRPr="2A1083A8">
              <w:rPr>
                <w:rFonts w:eastAsiaTheme="minorEastAsia"/>
              </w:rPr>
              <w:t>health condition (</w:t>
            </w:r>
            <w:r w:rsidR="4803BBE5" w:rsidRPr="2A1083A8">
              <w:rPr>
                <w:rFonts w:eastAsiaTheme="minorEastAsia"/>
              </w:rPr>
              <w:t>Neutral</w:t>
            </w:r>
            <w:r w:rsidRPr="2A1083A8">
              <w:rPr>
                <w:rFonts w:eastAsiaTheme="minorEastAsia"/>
              </w:rPr>
              <w:t xml:space="preserve">, Mental disability, </w:t>
            </w:r>
            <w:r w:rsidRPr="2A1083A8">
              <w:rPr>
                <w:rFonts w:eastAsia="Calibri"/>
              </w:rPr>
              <w:t>Physical disability, Disease, Disorder (dyslexia), other, Unknown)</w:t>
            </w:r>
          </w:p>
        </w:tc>
        <w:tc>
          <w:tcPr>
            <w:tcW w:w="3522" w:type="dxa"/>
          </w:tcPr>
          <w:p w14:paraId="5489CB72" w14:textId="77777777" w:rsidR="00D550E6" w:rsidRPr="00782D53" w:rsidRDefault="00D550E6" w:rsidP="193E17A9">
            <w:pPr>
              <w:rPr>
                <w:rFonts w:eastAsiaTheme="minorEastAsia"/>
              </w:rPr>
            </w:pPr>
          </w:p>
        </w:tc>
      </w:tr>
      <w:tr w:rsidR="00D550E6" w:rsidRPr="00782D53" w14:paraId="7FE1B902" w14:textId="77777777" w:rsidTr="2A1083A8">
        <w:tc>
          <w:tcPr>
            <w:tcW w:w="2190" w:type="dxa"/>
            <w:vMerge/>
            <w:vAlign w:val="center"/>
          </w:tcPr>
          <w:p w14:paraId="7734DD22" w14:textId="77777777" w:rsidR="00D550E6" w:rsidRPr="00782D53" w:rsidRDefault="00D550E6" w:rsidP="0064455A">
            <w:pPr>
              <w:rPr>
                <w:rFonts w:cstheme="minorHAnsi"/>
              </w:rPr>
            </w:pPr>
          </w:p>
        </w:tc>
        <w:tc>
          <w:tcPr>
            <w:tcW w:w="3360" w:type="dxa"/>
          </w:tcPr>
          <w:p w14:paraId="42146A05" w14:textId="77777777" w:rsidR="00D550E6" w:rsidRPr="00782D53" w:rsidRDefault="00D550E6" w:rsidP="193E17A9">
            <w:pPr>
              <w:rPr>
                <w:rFonts w:eastAsia="Calibri"/>
              </w:rPr>
            </w:pPr>
            <w:r w:rsidRPr="193E17A9">
              <w:rPr>
                <w:rFonts w:eastAsiaTheme="minorEastAsia"/>
              </w:rPr>
              <w:t xml:space="preserve">Religion (Christianity, </w:t>
            </w:r>
            <w:r w:rsidRPr="193E17A9">
              <w:rPr>
                <w:rFonts w:eastAsia="Calibri"/>
              </w:rPr>
              <w:t>Islam, Judaism, Buddhism, Hinduism, Traditional religions, Other, Unknown)</w:t>
            </w:r>
          </w:p>
        </w:tc>
        <w:tc>
          <w:tcPr>
            <w:tcW w:w="3522" w:type="dxa"/>
          </w:tcPr>
          <w:p w14:paraId="243427A5" w14:textId="77777777" w:rsidR="00D550E6" w:rsidRPr="00782D53" w:rsidRDefault="00D550E6" w:rsidP="193E17A9">
            <w:pPr>
              <w:rPr>
                <w:rFonts w:eastAsiaTheme="minorEastAsia"/>
              </w:rPr>
            </w:pPr>
          </w:p>
        </w:tc>
      </w:tr>
      <w:tr w:rsidR="00D550E6" w:rsidRPr="00782D53" w14:paraId="2F625D10" w14:textId="77777777" w:rsidTr="2A1083A8">
        <w:tc>
          <w:tcPr>
            <w:tcW w:w="2190" w:type="dxa"/>
            <w:vAlign w:val="center"/>
          </w:tcPr>
          <w:p w14:paraId="11837A4A" w14:textId="77777777" w:rsidR="00D550E6" w:rsidRPr="00782D53" w:rsidRDefault="00D550E6" w:rsidP="193E17A9">
            <w:pPr>
              <w:jc w:val="center"/>
              <w:rPr>
                <w:rFonts w:eastAsiaTheme="minorEastAsia"/>
              </w:rPr>
            </w:pPr>
            <w:r w:rsidRPr="193E17A9">
              <w:rPr>
                <w:rFonts w:eastAsiaTheme="minorEastAsia"/>
              </w:rPr>
              <w:t>Function</w:t>
            </w:r>
          </w:p>
        </w:tc>
        <w:tc>
          <w:tcPr>
            <w:tcW w:w="3360" w:type="dxa"/>
          </w:tcPr>
          <w:p w14:paraId="4F50F3A7" w14:textId="327C83CB" w:rsidR="00CB1A43" w:rsidRDefault="00CB1A43" w:rsidP="193E17A9">
            <w:pPr>
              <w:rPr>
                <w:rFonts w:eastAsia="Calibri"/>
              </w:rPr>
            </w:pPr>
            <w:r w:rsidRPr="193E17A9">
              <w:rPr>
                <w:rFonts w:eastAsia="Calibri"/>
              </w:rPr>
              <w:t xml:space="preserve">- </w:t>
            </w:r>
            <w:r w:rsidR="00D550E6" w:rsidRPr="193E17A9">
              <w:rPr>
                <w:rFonts w:eastAsia="Calibri"/>
              </w:rPr>
              <w:t>Writing/</w:t>
            </w:r>
            <w:r w:rsidRPr="193E17A9">
              <w:rPr>
                <w:rFonts w:eastAsia="Calibri"/>
              </w:rPr>
              <w:t xml:space="preserve"> </w:t>
            </w:r>
            <w:r w:rsidR="00D550E6" w:rsidRPr="193E17A9">
              <w:rPr>
                <w:rFonts w:eastAsia="Calibri"/>
              </w:rPr>
              <w:t>composition/</w:t>
            </w:r>
          </w:p>
          <w:p w14:paraId="7BF72665" w14:textId="2B615043" w:rsidR="00D550E6" w:rsidRPr="00CB1A43" w:rsidRDefault="00D550E6" w:rsidP="0064455A">
            <w:pPr>
              <w:rPr>
                <w:rFonts w:cstheme="minorHAnsi"/>
              </w:rPr>
            </w:pPr>
            <w:r w:rsidRPr="00CB1A43">
              <w:rPr>
                <w:rFonts w:eastAsia="Calibri" w:cstheme="minorHAnsi"/>
              </w:rPr>
              <w:t>choreography</w:t>
            </w:r>
          </w:p>
          <w:p w14:paraId="5388F5C3" w14:textId="6DD8CD39" w:rsidR="00D550E6" w:rsidRPr="00CB1A43" w:rsidRDefault="00CB1A43" w:rsidP="193E17A9">
            <w:r w:rsidRPr="193E17A9">
              <w:rPr>
                <w:rFonts w:eastAsia="Calibri"/>
              </w:rPr>
              <w:t xml:space="preserve">- </w:t>
            </w:r>
            <w:r w:rsidR="00D550E6" w:rsidRPr="193E17A9">
              <w:rPr>
                <w:rFonts w:eastAsia="Calibri"/>
              </w:rPr>
              <w:t>Stage direction/</w:t>
            </w:r>
            <w:r w:rsidRPr="193E17A9">
              <w:rPr>
                <w:rFonts w:eastAsia="Calibri"/>
              </w:rPr>
              <w:t xml:space="preserve"> </w:t>
            </w:r>
            <w:r w:rsidR="00D550E6" w:rsidRPr="193E17A9">
              <w:rPr>
                <w:rFonts w:eastAsia="Calibri"/>
              </w:rPr>
              <w:t>scenography</w:t>
            </w:r>
          </w:p>
          <w:p w14:paraId="48492A75" w14:textId="5E7B1041" w:rsidR="00D550E6" w:rsidRPr="00CB1A43" w:rsidRDefault="00CB1A43" w:rsidP="193E17A9">
            <w:r w:rsidRPr="193E17A9">
              <w:rPr>
                <w:rFonts w:eastAsia="Calibri"/>
              </w:rPr>
              <w:t xml:space="preserve">- </w:t>
            </w:r>
            <w:r w:rsidR="00D550E6" w:rsidRPr="193E17A9">
              <w:rPr>
                <w:rFonts w:eastAsia="Calibri"/>
              </w:rPr>
              <w:t>Interpretation/</w:t>
            </w:r>
            <w:r w:rsidRPr="193E17A9">
              <w:rPr>
                <w:rFonts w:eastAsia="Calibri"/>
              </w:rPr>
              <w:t xml:space="preserve"> </w:t>
            </w:r>
            <w:r w:rsidR="00D550E6" w:rsidRPr="193E17A9">
              <w:rPr>
                <w:rFonts w:eastAsia="Calibri"/>
              </w:rPr>
              <w:t>play/</w:t>
            </w:r>
            <w:r w:rsidRPr="193E17A9">
              <w:rPr>
                <w:rFonts w:eastAsia="Calibri"/>
              </w:rPr>
              <w:t xml:space="preserve"> </w:t>
            </w:r>
            <w:r w:rsidR="00D550E6" w:rsidRPr="193E17A9">
              <w:rPr>
                <w:rFonts w:eastAsia="Calibri"/>
              </w:rPr>
              <w:t>dance/</w:t>
            </w:r>
            <w:r w:rsidRPr="193E17A9">
              <w:rPr>
                <w:rFonts w:eastAsia="Calibri"/>
              </w:rPr>
              <w:t xml:space="preserve"> </w:t>
            </w:r>
            <w:r w:rsidR="00D550E6" w:rsidRPr="193E17A9">
              <w:rPr>
                <w:rFonts w:eastAsia="Calibri"/>
              </w:rPr>
              <w:t>music/</w:t>
            </w:r>
            <w:r w:rsidRPr="193E17A9">
              <w:rPr>
                <w:rFonts w:eastAsia="Calibri"/>
              </w:rPr>
              <w:t xml:space="preserve"> </w:t>
            </w:r>
            <w:r w:rsidR="00D550E6" w:rsidRPr="193E17A9">
              <w:rPr>
                <w:rFonts w:eastAsia="Calibri"/>
              </w:rPr>
              <w:t>acrobatics</w:t>
            </w:r>
          </w:p>
          <w:p w14:paraId="39EEA492" w14:textId="46A55961" w:rsidR="00D550E6" w:rsidRPr="00CB1A43" w:rsidRDefault="00CB1A43" w:rsidP="193E17A9">
            <w:r w:rsidRPr="193E17A9">
              <w:rPr>
                <w:rFonts w:eastAsia="Calibri"/>
              </w:rPr>
              <w:t xml:space="preserve">- </w:t>
            </w:r>
            <w:r w:rsidR="00D550E6" w:rsidRPr="193E17A9">
              <w:rPr>
                <w:rFonts w:eastAsia="Calibri"/>
              </w:rPr>
              <w:t>Production</w:t>
            </w:r>
          </w:p>
          <w:p w14:paraId="132C3541" w14:textId="78FA0961" w:rsidR="00D550E6" w:rsidRPr="00CB1A43" w:rsidRDefault="00CB1A43" w:rsidP="193E17A9">
            <w:r w:rsidRPr="193E17A9">
              <w:rPr>
                <w:rFonts w:eastAsia="Calibri"/>
              </w:rPr>
              <w:t xml:space="preserve">- </w:t>
            </w:r>
            <w:r w:rsidR="00D550E6" w:rsidRPr="193E17A9">
              <w:rPr>
                <w:rFonts w:eastAsia="Calibri"/>
              </w:rPr>
              <w:t>Casting</w:t>
            </w:r>
          </w:p>
          <w:p w14:paraId="2203CBA4" w14:textId="36CCC8EF" w:rsidR="00D550E6" w:rsidRPr="00CB1A43" w:rsidRDefault="00CB1A43" w:rsidP="193E17A9">
            <w:r w:rsidRPr="193E17A9">
              <w:rPr>
                <w:rFonts w:eastAsia="Calibri"/>
              </w:rPr>
              <w:t xml:space="preserve">- </w:t>
            </w:r>
            <w:r w:rsidR="00D550E6" w:rsidRPr="193E17A9">
              <w:rPr>
                <w:rFonts w:eastAsia="Calibri"/>
              </w:rPr>
              <w:t>Physical training/</w:t>
            </w:r>
            <w:r w:rsidRPr="193E17A9">
              <w:rPr>
                <w:rFonts w:eastAsia="Calibri"/>
              </w:rPr>
              <w:t xml:space="preserve"> </w:t>
            </w:r>
            <w:r w:rsidR="00D550E6" w:rsidRPr="193E17A9">
              <w:rPr>
                <w:rFonts w:eastAsia="Calibri"/>
              </w:rPr>
              <w:t>physiotherapy</w:t>
            </w:r>
          </w:p>
          <w:p w14:paraId="06A821EE" w14:textId="3356B295" w:rsidR="00D550E6" w:rsidRPr="00CB1A43" w:rsidRDefault="00CB1A43" w:rsidP="193E17A9">
            <w:r w:rsidRPr="193E17A9">
              <w:rPr>
                <w:rFonts w:eastAsia="Calibri"/>
              </w:rPr>
              <w:t xml:space="preserve">- </w:t>
            </w:r>
            <w:r w:rsidR="00D550E6" w:rsidRPr="193E17A9">
              <w:rPr>
                <w:rFonts w:eastAsia="Calibri"/>
              </w:rPr>
              <w:t>Coaching/</w:t>
            </w:r>
            <w:r w:rsidRPr="193E17A9">
              <w:rPr>
                <w:rFonts w:eastAsia="Calibri"/>
              </w:rPr>
              <w:t xml:space="preserve"> </w:t>
            </w:r>
            <w:r w:rsidR="00D550E6" w:rsidRPr="193E17A9">
              <w:rPr>
                <w:rFonts w:eastAsia="Calibri"/>
              </w:rPr>
              <w:t>rehearsal/</w:t>
            </w:r>
            <w:r w:rsidRPr="193E17A9">
              <w:rPr>
                <w:rFonts w:eastAsia="Calibri"/>
              </w:rPr>
              <w:t xml:space="preserve"> </w:t>
            </w:r>
            <w:r w:rsidR="00D550E6" w:rsidRPr="193E17A9">
              <w:rPr>
                <w:rFonts w:eastAsia="Calibri"/>
              </w:rPr>
              <w:t>preparation</w:t>
            </w:r>
          </w:p>
          <w:p w14:paraId="7B2A68A5" w14:textId="61051FB2" w:rsidR="00D550E6" w:rsidRPr="00A13DA9" w:rsidRDefault="00A13DA9" w:rsidP="193E17A9">
            <w:r w:rsidRPr="193E17A9">
              <w:rPr>
                <w:rFonts w:eastAsia="Calibri"/>
              </w:rPr>
              <w:t xml:space="preserve">- </w:t>
            </w:r>
            <w:r w:rsidR="00D550E6" w:rsidRPr="193E17A9">
              <w:rPr>
                <w:rFonts w:eastAsia="Calibri"/>
              </w:rPr>
              <w:t>Puppet construction/</w:t>
            </w:r>
            <w:r w:rsidR="00CB1A43" w:rsidRPr="193E17A9">
              <w:rPr>
                <w:rFonts w:eastAsia="Calibri"/>
              </w:rPr>
              <w:t xml:space="preserve"> </w:t>
            </w:r>
            <w:r w:rsidR="00D550E6" w:rsidRPr="193E17A9">
              <w:rPr>
                <w:rFonts w:eastAsia="Calibri"/>
              </w:rPr>
              <w:t>equipment/</w:t>
            </w:r>
            <w:r w:rsidRPr="193E17A9">
              <w:rPr>
                <w:rFonts w:eastAsia="Calibri"/>
              </w:rPr>
              <w:t xml:space="preserve"> </w:t>
            </w:r>
            <w:r w:rsidR="00D550E6" w:rsidRPr="193E17A9">
              <w:rPr>
                <w:rFonts w:eastAsia="Calibri"/>
              </w:rPr>
              <w:t>machine animation</w:t>
            </w:r>
          </w:p>
          <w:p w14:paraId="24FD8332" w14:textId="5AA3871A" w:rsidR="00D550E6" w:rsidRPr="00A13DA9" w:rsidRDefault="00A13DA9" w:rsidP="193E17A9">
            <w:r w:rsidRPr="193E17A9">
              <w:rPr>
                <w:rFonts w:eastAsia="Calibri"/>
              </w:rPr>
              <w:t xml:space="preserve">- </w:t>
            </w:r>
            <w:r w:rsidR="00D550E6" w:rsidRPr="193E17A9">
              <w:rPr>
                <w:rFonts w:eastAsia="Calibri"/>
              </w:rPr>
              <w:t>Documentation/</w:t>
            </w:r>
            <w:r w:rsidRPr="193E17A9">
              <w:rPr>
                <w:rFonts w:eastAsia="Calibri"/>
              </w:rPr>
              <w:t xml:space="preserve"> </w:t>
            </w:r>
            <w:r w:rsidR="00D550E6" w:rsidRPr="193E17A9">
              <w:rPr>
                <w:rFonts w:eastAsia="Calibri"/>
              </w:rPr>
              <w:t>research</w:t>
            </w:r>
          </w:p>
          <w:p w14:paraId="2C9ED561" w14:textId="7EAF6CB9" w:rsidR="00D550E6" w:rsidRPr="00A13DA9" w:rsidRDefault="00A13DA9" w:rsidP="193E17A9">
            <w:r w:rsidRPr="193E17A9">
              <w:rPr>
                <w:rFonts w:eastAsia="Calibri"/>
              </w:rPr>
              <w:t xml:space="preserve">- </w:t>
            </w:r>
            <w:r w:rsidR="00D550E6" w:rsidRPr="193E17A9">
              <w:rPr>
                <w:rFonts w:eastAsia="Calibri"/>
              </w:rPr>
              <w:t>Advice/</w:t>
            </w:r>
            <w:r w:rsidRPr="193E17A9">
              <w:rPr>
                <w:rFonts w:eastAsia="Calibri"/>
              </w:rPr>
              <w:t xml:space="preserve"> </w:t>
            </w:r>
            <w:r w:rsidR="00D550E6" w:rsidRPr="193E17A9">
              <w:rPr>
                <w:rFonts w:eastAsia="Calibri"/>
              </w:rPr>
              <w:t>consultancy</w:t>
            </w:r>
          </w:p>
          <w:p w14:paraId="646CB743" w14:textId="0AAB7EC4" w:rsidR="00D550E6" w:rsidRPr="00A13DA9" w:rsidRDefault="00A13DA9" w:rsidP="193E17A9">
            <w:r w:rsidRPr="193E17A9">
              <w:rPr>
                <w:rFonts w:eastAsia="Calibri"/>
              </w:rPr>
              <w:t xml:space="preserve">- </w:t>
            </w:r>
            <w:r w:rsidR="00D550E6" w:rsidRPr="193E17A9">
              <w:rPr>
                <w:rFonts w:eastAsia="Calibri"/>
              </w:rPr>
              <w:t>Illustration/</w:t>
            </w:r>
            <w:r w:rsidRPr="193E17A9">
              <w:rPr>
                <w:rFonts w:eastAsia="Calibri"/>
              </w:rPr>
              <w:t xml:space="preserve"> </w:t>
            </w:r>
            <w:r w:rsidR="00D550E6" w:rsidRPr="193E17A9">
              <w:rPr>
                <w:rFonts w:eastAsia="Calibri"/>
              </w:rPr>
              <w:t>video animation/</w:t>
            </w:r>
            <w:r w:rsidRPr="193E17A9">
              <w:rPr>
                <w:rFonts w:eastAsia="Calibri"/>
              </w:rPr>
              <w:t xml:space="preserve"> </w:t>
            </w:r>
            <w:r w:rsidR="00D550E6" w:rsidRPr="193E17A9">
              <w:rPr>
                <w:rFonts w:eastAsia="Calibri"/>
              </w:rPr>
              <w:t>artistic collaboration</w:t>
            </w:r>
          </w:p>
          <w:p w14:paraId="39BF7B0E" w14:textId="3D8F22B4" w:rsidR="00D550E6" w:rsidRPr="000A7C3C" w:rsidRDefault="00A13DA9" w:rsidP="193E17A9">
            <w:r w:rsidRPr="193E17A9">
              <w:rPr>
                <w:rFonts w:eastAsia="Calibri"/>
              </w:rPr>
              <w:t xml:space="preserve">- </w:t>
            </w:r>
            <w:r w:rsidR="00D550E6" w:rsidRPr="193E17A9">
              <w:rPr>
                <w:rFonts w:eastAsia="Calibri"/>
              </w:rPr>
              <w:t>Translation/</w:t>
            </w:r>
            <w:r w:rsidRPr="193E17A9">
              <w:rPr>
                <w:rFonts w:eastAsia="Calibri"/>
              </w:rPr>
              <w:t xml:space="preserve"> </w:t>
            </w:r>
            <w:r w:rsidR="00D550E6" w:rsidRPr="193E17A9">
              <w:rPr>
                <w:rFonts w:eastAsia="Calibri"/>
              </w:rPr>
              <w:t>sign language/</w:t>
            </w:r>
            <w:r w:rsidRPr="193E17A9">
              <w:rPr>
                <w:rFonts w:eastAsia="Calibri"/>
              </w:rPr>
              <w:t xml:space="preserve"> </w:t>
            </w:r>
            <w:r w:rsidR="00D550E6" w:rsidRPr="193E17A9">
              <w:rPr>
                <w:rFonts w:eastAsia="Calibri"/>
              </w:rPr>
              <w:t>interpreter</w:t>
            </w:r>
          </w:p>
          <w:p w14:paraId="01E08947" w14:textId="345AE9A0" w:rsidR="00D550E6" w:rsidRPr="00A13DA9" w:rsidRDefault="00A13DA9" w:rsidP="193E17A9">
            <w:r w:rsidRPr="193E17A9">
              <w:rPr>
                <w:rFonts w:eastAsia="Calibri"/>
              </w:rPr>
              <w:t xml:space="preserve">- </w:t>
            </w:r>
            <w:r w:rsidR="00D550E6" w:rsidRPr="193E17A9">
              <w:rPr>
                <w:rFonts w:eastAsia="Calibri"/>
              </w:rPr>
              <w:t>Pedagogy</w:t>
            </w:r>
          </w:p>
          <w:p w14:paraId="1DFF1D52" w14:textId="7D33C574" w:rsidR="00D550E6" w:rsidRPr="00A13DA9" w:rsidRDefault="00A13DA9" w:rsidP="193E17A9">
            <w:r w:rsidRPr="193E17A9">
              <w:rPr>
                <w:rFonts w:eastAsia="Calibri"/>
              </w:rPr>
              <w:t xml:space="preserve">- </w:t>
            </w:r>
            <w:r w:rsidR="00D550E6" w:rsidRPr="193E17A9">
              <w:rPr>
                <w:rFonts w:eastAsia="Calibri"/>
              </w:rPr>
              <w:t>Set</w:t>
            </w:r>
          </w:p>
          <w:p w14:paraId="5F1492EE" w14:textId="78984AC8" w:rsidR="00D550E6" w:rsidRPr="00A13DA9" w:rsidRDefault="00A13DA9" w:rsidP="193E17A9">
            <w:r w:rsidRPr="193E17A9">
              <w:rPr>
                <w:rFonts w:eastAsia="Calibri"/>
              </w:rPr>
              <w:t xml:space="preserve">- </w:t>
            </w:r>
            <w:r w:rsidR="00D550E6" w:rsidRPr="193E17A9">
              <w:rPr>
                <w:rFonts w:eastAsia="Calibri"/>
              </w:rPr>
              <w:t>Sound, image, light</w:t>
            </w:r>
          </w:p>
          <w:p w14:paraId="33559186" w14:textId="786D5A1E" w:rsidR="00D550E6" w:rsidRPr="00A13DA9" w:rsidRDefault="00A13DA9" w:rsidP="193E17A9">
            <w:r w:rsidRPr="193E17A9">
              <w:rPr>
                <w:rFonts w:eastAsia="Calibri"/>
              </w:rPr>
              <w:t xml:space="preserve">- </w:t>
            </w:r>
            <w:r w:rsidR="00D550E6" w:rsidRPr="193E17A9">
              <w:rPr>
                <w:rFonts w:eastAsia="Calibri"/>
              </w:rPr>
              <w:t>Make-up/hairdressing</w:t>
            </w:r>
          </w:p>
          <w:p w14:paraId="74BC8C15" w14:textId="2992831A" w:rsidR="00D550E6" w:rsidRPr="00A13DA9" w:rsidRDefault="1E65C253" w:rsidP="193E17A9">
            <w:r w:rsidRPr="2A1083A8">
              <w:rPr>
                <w:rFonts w:eastAsia="Calibri"/>
              </w:rPr>
              <w:t xml:space="preserve">- </w:t>
            </w:r>
            <w:r w:rsidR="466B019E" w:rsidRPr="2A1083A8">
              <w:rPr>
                <w:rFonts w:eastAsia="Calibri"/>
              </w:rPr>
              <w:t>Prompter</w:t>
            </w:r>
          </w:p>
          <w:p w14:paraId="0056E9A2" w14:textId="4E5AEA60" w:rsidR="00D550E6" w:rsidRPr="00A13DA9" w:rsidRDefault="00A13DA9" w:rsidP="193E17A9">
            <w:r w:rsidRPr="193E17A9">
              <w:rPr>
                <w:rFonts w:eastAsia="Calibri"/>
              </w:rPr>
              <w:t xml:space="preserve">- </w:t>
            </w:r>
            <w:r w:rsidR="00D550E6" w:rsidRPr="193E17A9">
              <w:rPr>
                <w:rFonts w:eastAsia="Calibri"/>
              </w:rPr>
              <w:t>Guide</w:t>
            </w:r>
          </w:p>
          <w:p w14:paraId="214DA3D3" w14:textId="3AF30ED0" w:rsidR="00D550E6" w:rsidRPr="00A13DA9" w:rsidRDefault="00A13DA9" w:rsidP="193E17A9">
            <w:pPr>
              <w:rPr>
                <w:rFonts w:eastAsia="Calibri"/>
              </w:rPr>
            </w:pPr>
            <w:r w:rsidRPr="193E17A9">
              <w:rPr>
                <w:rFonts w:eastAsia="Calibri"/>
              </w:rPr>
              <w:t xml:space="preserve">- </w:t>
            </w:r>
            <w:r w:rsidR="00D550E6" w:rsidRPr="193E17A9">
              <w:rPr>
                <w:rFonts w:eastAsia="Calibri"/>
              </w:rPr>
              <w:t>Other</w:t>
            </w:r>
          </w:p>
          <w:p w14:paraId="3A92A36E" w14:textId="30881EA2" w:rsidR="00D550E6" w:rsidRPr="00A13DA9" w:rsidRDefault="00A13DA9" w:rsidP="193E17A9">
            <w:pPr>
              <w:rPr>
                <w:rFonts w:eastAsia="Calibri"/>
              </w:rPr>
            </w:pPr>
            <w:r w:rsidRPr="193E17A9">
              <w:rPr>
                <w:rFonts w:eastAsia="Calibri"/>
              </w:rPr>
              <w:t xml:space="preserve">- </w:t>
            </w:r>
            <w:r w:rsidR="00D550E6" w:rsidRPr="193E17A9">
              <w:rPr>
                <w:rFonts w:eastAsia="Calibri"/>
              </w:rPr>
              <w:t>unknown</w:t>
            </w:r>
          </w:p>
        </w:tc>
        <w:tc>
          <w:tcPr>
            <w:tcW w:w="3522" w:type="dxa"/>
          </w:tcPr>
          <w:p w14:paraId="269489A8" w14:textId="77777777" w:rsidR="00D550E6" w:rsidRPr="00A13DA9" w:rsidRDefault="00D550E6" w:rsidP="0064455A">
            <w:pPr>
              <w:rPr>
                <w:rFonts w:eastAsiaTheme="minorEastAsia" w:cstheme="minorHAnsi"/>
              </w:rPr>
            </w:pPr>
            <w:r w:rsidRPr="00A13DA9">
              <w:rPr>
                <w:rFonts w:eastAsiaTheme="minorEastAsia" w:cstheme="minorHAnsi"/>
              </w:rPr>
              <w:t xml:space="preserve">For performers: </w:t>
            </w:r>
          </w:p>
          <w:p w14:paraId="2B71AB94" w14:textId="77777777" w:rsidR="00D550E6" w:rsidRPr="000A7C3C" w:rsidRDefault="00D550E6" w:rsidP="0064455A">
            <w:pPr>
              <w:rPr>
                <w:rFonts w:eastAsiaTheme="minorEastAsia" w:cstheme="minorHAnsi"/>
              </w:rPr>
            </w:pPr>
          </w:p>
          <w:p w14:paraId="42D0136C" w14:textId="77777777" w:rsidR="00D550E6" w:rsidRPr="00782D53" w:rsidRDefault="00D550E6" w:rsidP="193E17A9">
            <w:pPr>
              <w:rPr>
                <w:rFonts w:eastAsiaTheme="minorEastAsia"/>
              </w:rPr>
            </w:pPr>
            <w:r w:rsidRPr="193E17A9">
              <w:rPr>
                <w:rFonts w:eastAsiaTheme="minorEastAsia"/>
              </w:rPr>
              <w:t>* character interpreted (first role, secondary role, figuration, other)</w:t>
            </w:r>
          </w:p>
          <w:p w14:paraId="4385FB17" w14:textId="77777777" w:rsidR="00D550E6" w:rsidRPr="00782D53" w:rsidRDefault="00D550E6" w:rsidP="193E17A9">
            <w:pPr>
              <w:rPr>
                <w:rFonts w:eastAsiaTheme="minorEastAsia"/>
              </w:rPr>
            </w:pPr>
          </w:p>
          <w:p w14:paraId="0BD7E0B9" w14:textId="0037033B" w:rsidR="00D550E6" w:rsidRPr="00782D53" w:rsidRDefault="00D550E6" w:rsidP="193E17A9">
            <w:pPr>
              <w:rPr>
                <w:rFonts w:eastAsia="Calibri"/>
              </w:rPr>
            </w:pPr>
            <w:r w:rsidRPr="193E17A9">
              <w:rPr>
                <w:rFonts w:eastAsiaTheme="minorEastAsia"/>
              </w:rPr>
              <w:t xml:space="preserve">* </w:t>
            </w:r>
            <w:r w:rsidR="00675494" w:rsidRPr="193E17A9">
              <w:rPr>
                <w:rFonts w:eastAsiaTheme="minorEastAsia"/>
              </w:rPr>
              <w:t xml:space="preserve">match between </w:t>
            </w:r>
            <w:r w:rsidRPr="193E17A9">
              <w:rPr>
                <w:rFonts w:eastAsiaTheme="minorEastAsia"/>
              </w:rPr>
              <w:t>character/interpreter (</w:t>
            </w:r>
            <w:r w:rsidRPr="193E17A9">
              <w:rPr>
                <w:rFonts w:eastAsia="Calibri"/>
              </w:rPr>
              <w:t>Identical characteristics, At least one dissonant characteristic, Unknown)</w:t>
            </w:r>
          </w:p>
          <w:p w14:paraId="73D4D1C6" w14:textId="77777777" w:rsidR="00D550E6" w:rsidRPr="00782D53" w:rsidRDefault="00D550E6" w:rsidP="193E17A9">
            <w:pPr>
              <w:rPr>
                <w:rFonts w:eastAsia="Calibri"/>
              </w:rPr>
            </w:pPr>
          </w:p>
          <w:p w14:paraId="46809E74" w14:textId="02EAD4A5" w:rsidR="00D550E6" w:rsidRPr="00782D53" w:rsidRDefault="45E6D7E7" w:rsidP="193E17A9">
            <w:pPr>
              <w:rPr>
                <w:rFonts w:eastAsia="Calibri"/>
              </w:rPr>
            </w:pPr>
            <w:r w:rsidRPr="2A1083A8">
              <w:rPr>
                <w:rFonts w:eastAsia="Calibri"/>
              </w:rPr>
              <w:t>Dissonant characteristic(s)</w:t>
            </w:r>
            <w:r w:rsidR="0B405F50" w:rsidRPr="2A1083A8">
              <w:rPr>
                <w:rFonts w:eastAsia="Calibri"/>
              </w:rPr>
              <w:t>:</w:t>
            </w:r>
            <w:r w:rsidR="239C1106" w:rsidRPr="2A1083A8">
              <w:rPr>
                <w:rFonts w:eastAsia="Calibri"/>
              </w:rPr>
              <w:t xml:space="preserve"> </w:t>
            </w:r>
            <w:r w:rsidRPr="2A1083A8">
              <w:rPr>
                <w:rFonts w:eastAsia="Calibri"/>
              </w:rPr>
              <w:t>Gender, Origin, Social class, Age,</w:t>
            </w:r>
          </w:p>
          <w:p w14:paraId="4F4B95FE" w14:textId="3A9A3232" w:rsidR="00D550E6" w:rsidRPr="0020644C" w:rsidRDefault="00D550E6" w:rsidP="193E17A9">
            <w:pPr>
              <w:rPr>
                <w:rFonts w:eastAsia="Calibri"/>
              </w:rPr>
            </w:pPr>
            <w:r w:rsidRPr="193E17A9">
              <w:rPr>
                <w:rFonts w:eastAsia="Calibri"/>
              </w:rPr>
              <w:t>Sexual orientation, Religion, Health condition</w:t>
            </w:r>
            <w:r w:rsidR="0020644C" w:rsidRPr="193E17A9">
              <w:rPr>
                <w:rFonts w:eastAsia="Calibri"/>
              </w:rPr>
              <w:t>…</w:t>
            </w:r>
          </w:p>
          <w:p w14:paraId="21C6008D" w14:textId="77777777" w:rsidR="00D550E6" w:rsidRPr="005F0D40" w:rsidRDefault="00D550E6" w:rsidP="0064455A">
            <w:pPr>
              <w:rPr>
                <w:rFonts w:eastAsia="Calibri" w:cstheme="minorHAnsi"/>
              </w:rPr>
            </w:pPr>
          </w:p>
          <w:p w14:paraId="440FDB71" w14:textId="77777777" w:rsidR="00D550E6" w:rsidRPr="00782D53" w:rsidRDefault="00D550E6" w:rsidP="193E17A9">
            <w:pPr>
              <w:rPr>
                <w:rFonts w:eastAsiaTheme="minorEastAsia"/>
              </w:rPr>
            </w:pPr>
          </w:p>
        </w:tc>
      </w:tr>
    </w:tbl>
    <w:p w14:paraId="5AED013F" w14:textId="66D6C6A0" w:rsidR="00983758" w:rsidRDefault="00983758" w:rsidP="193E17A9"/>
    <w:p w14:paraId="46917E12" w14:textId="77777777" w:rsidR="00E902A6" w:rsidRDefault="00E902A6" w:rsidP="193E17A9"/>
    <w:p w14:paraId="3FD35CA1" w14:textId="77777777" w:rsidR="00486B71" w:rsidRDefault="00486B71" w:rsidP="193E17A9">
      <w:r>
        <w:rPr>
          <w:noProof/>
        </w:rPr>
        <w:lastRenderedPageBreak/>
        <w:drawing>
          <wp:inline distT="0" distB="0" distL="0" distR="0" wp14:anchorId="2008D9BC" wp14:editId="3CFCB96D">
            <wp:extent cx="1879600" cy="960416"/>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799" cy="978402"/>
                    </a:xfrm>
                    <a:prstGeom prst="rect">
                      <a:avLst/>
                    </a:prstGeom>
                    <a:noFill/>
                    <a:ln>
                      <a:noFill/>
                    </a:ln>
                  </pic:spPr>
                </pic:pic>
              </a:graphicData>
            </a:graphic>
          </wp:inline>
        </w:drawing>
      </w:r>
    </w:p>
    <w:p w14:paraId="4A3B178E" w14:textId="107050AB" w:rsidR="009D101D" w:rsidRDefault="00486B71" w:rsidP="193E17A9">
      <w:r>
        <w:t>The activities of the European Theatre Convention are jointly financed by its member theatres.</w:t>
      </w:r>
    </w:p>
    <w:p w14:paraId="3E649A92" w14:textId="77777777" w:rsidR="00486B71" w:rsidRDefault="00486B71" w:rsidP="193E17A9"/>
    <w:p w14:paraId="458EE125" w14:textId="291FCA26" w:rsidR="00D843DB" w:rsidRDefault="00EE2170" w:rsidP="193E17A9">
      <w:r>
        <w:rPr>
          <w:noProof/>
        </w:rPr>
        <w:drawing>
          <wp:inline distT="0" distB="0" distL="0" distR="0" wp14:anchorId="6C426C37" wp14:editId="1500C468">
            <wp:extent cx="2099171" cy="485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1397" cy="494899"/>
                    </a:xfrm>
                    <a:prstGeom prst="rect">
                      <a:avLst/>
                    </a:prstGeom>
                    <a:noFill/>
                    <a:ln>
                      <a:noFill/>
                    </a:ln>
                  </pic:spPr>
                </pic:pic>
              </a:graphicData>
            </a:graphic>
          </wp:inline>
        </w:drawing>
      </w:r>
    </w:p>
    <w:p w14:paraId="70EE853E" w14:textId="4597FEA9" w:rsidR="00EE2170" w:rsidRDefault="00EE2170" w:rsidP="193E17A9">
      <w:r>
        <w:t>This study has been conducted in cooperation with UCLouvain</w:t>
      </w:r>
      <w:r w:rsidR="009D101D">
        <w:t xml:space="preserve"> (Belgium).</w:t>
      </w:r>
    </w:p>
    <w:p w14:paraId="2AFB03C8" w14:textId="77777777" w:rsidR="00D843DB" w:rsidRDefault="00D843DB" w:rsidP="193E17A9"/>
    <w:p w14:paraId="21128B3A" w14:textId="6B5803B2" w:rsidR="00D843DB" w:rsidRDefault="00426596" w:rsidP="193E17A9">
      <w:r>
        <w:rPr>
          <w:noProof/>
        </w:rPr>
        <w:drawing>
          <wp:inline distT="0" distB="0" distL="0" distR="0" wp14:anchorId="5E12A991" wp14:editId="4E281D11">
            <wp:extent cx="2451056" cy="50292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58434" cy="504434"/>
                    </a:xfrm>
                    <a:prstGeom prst="rect">
                      <a:avLst/>
                    </a:prstGeom>
                    <a:noFill/>
                    <a:ln>
                      <a:noFill/>
                    </a:ln>
                  </pic:spPr>
                </pic:pic>
              </a:graphicData>
            </a:graphic>
          </wp:inline>
        </w:drawing>
      </w:r>
    </w:p>
    <w:p w14:paraId="14C7EE06" w14:textId="4D0F1FDD" w:rsidR="00E902A6" w:rsidRPr="00782D53" w:rsidRDefault="00D843DB" w:rsidP="193E17A9">
      <w:r w:rsidRPr="00D843DB">
        <w:t>The study “Gender Equality &amp; Diversity in European Theatres” is part of the ETC programme “ENGAGE – Empowering today’s audience through challenging theatre” and co-funded by the Creative Europe Programme of the European Union. This publication reflects the views only of the authors, and the Commission cannot be held responsible for any use which may be made of the information contained therein.</w:t>
      </w:r>
    </w:p>
    <w:sectPr w:rsidR="00E902A6" w:rsidRPr="00782D53" w:rsidSect="00722FE1">
      <w:headerReference w:type="default"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D10A6" w14:textId="77777777" w:rsidR="0042637E" w:rsidRDefault="0042637E">
      <w:pPr>
        <w:spacing w:after="0" w:line="240" w:lineRule="auto"/>
      </w:pPr>
      <w:r>
        <w:separator/>
      </w:r>
    </w:p>
  </w:endnote>
  <w:endnote w:type="continuationSeparator" w:id="0">
    <w:p w14:paraId="62EA431B" w14:textId="77777777" w:rsidR="0042637E" w:rsidRDefault="0042637E">
      <w:pPr>
        <w:spacing w:after="0" w:line="240" w:lineRule="auto"/>
      </w:pPr>
      <w:r>
        <w:continuationSeparator/>
      </w:r>
    </w:p>
  </w:endnote>
  <w:endnote w:type="continuationNotice" w:id="1">
    <w:p w14:paraId="0D813469" w14:textId="77777777" w:rsidR="0042637E" w:rsidRDefault="00426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irce">
    <w:panose1 w:val="020B0502020203020203"/>
    <w:charset w:val="00"/>
    <w:family w:val="swiss"/>
    <w:notTrueType/>
    <w:pitch w:val="variable"/>
    <w:sig w:usb0="A00002FF" w:usb1="5000604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Galano Grotesque Alt  9">
    <w:panose1 w:val="00000800000000000000"/>
    <w:charset w:val="00"/>
    <w:family w:val="modern"/>
    <w:notTrueType/>
    <w:pitch w:val="variable"/>
    <w:sig w:usb0="A000006F" w:usb1="40000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A980A" w14:textId="77777777" w:rsidR="0064455A" w:rsidRDefault="0064455A" w:rsidP="0064455A">
    <w:pPr>
      <w:pStyle w:val="Footer"/>
      <w:rPr>
        <w:lang w:val="fr-FR"/>
      </w:rPr>
    </w:pPr>
  </w:p>
  <w:p w14:paraId="75079F68" w14:textId="77777777" w:rsidR="0064455A" w:rsidRDefault="00644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64455A" w14:paraId="01AA4246" w14:textId="77777777" w:rsidTr="0064455A">
      <w:tc>
        <w:tcPr>
          <w:tcW w:w="3024" w:type="dxa"/>
        </w:tcPr>
        <w:p w14:paraId="549EE97C" w14:textId="77777777" w:rsidR="0064455A" w:rsidRDefault="0064455A" w:rsidP="0064455A">
          <w:pPr>
            <w:pStyle w:val="Header"/>
            <w:ind w:left="-115"/>
          </w:pPr>
        </w:p>
      </w:tc>
      <w:tc>
        <w:tcPr>
          <w:tcW w:w="3024" w:type="dxa"/>
        </w:tcPr>
        <w:p w14:paraId="6F702A70" w14:textId="77777777" w:rsidR="0064455A" w:rsidRDefault="0064455A" w:rsidP="0064455A">
          <w:pPr>
            <w:pStyle w:val="Header"/>
            <w:jc w:val="center"/>
          </w:pPr>
        </w:p>
      </w:tc>
      <w:tc>
        <w:tcPr>
          <w:tcW w:w="3024" w:type="dxa"/>
        </w:tcPr>
        <w:p w14:paraId="3D18F636" w14:textId="77777777" w:rsidR="0064455A" w:rsidRDefault="0064455A" w:rsidP="0064455A">
          <w:pPr>
            <w:pStyle w:val="Header"/>
            <w:ind w:right="-115"/>
            <w:jc w:val="right"/>
          </w:pPr>
        </w:p>
      </w:tc>
    </w:tr>
  </w:tbl>
  <w:p w14:paraId="7BBD23EF" w14:textId="77777777" w:rsidR="0064455A" w:rsidRDefault="0064455A" w:rsidP="00644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D8AAE" w14:textId="77777777" w:rsidR="0042637E" w:rsidRDefault="0042637E">
      <w:pPr>
        <w:spacing w:after="0" w:line="240" w:lineRule="auto"/>
      </w:pPr>
      <w:r>
        <w:separator/>
      </w:r>
    </w:p>
  </w:footnote>
  <w:footnote w:type="continuationSeparator" w:id="0">
    <w:p w14:paraId="651C3544" w14:textId="77777777" w:rsidR="0042637E" w:rsidRDefault="0042637E">
      <w:pPr>
        <w:spacing w:after="0" w:line="240" w:lineRule="auto"/>
      </w:pPr>
      <w:r>
        <w:continuationSeparator/>
      </w:r>
    </w:p>
  </w:footnote>
  <w:footnote w:type="continuationNotice" w:id="1">
    <w:p w14:paraId="23E05004" w14:textId="77777777" w:rsidR="0042637E" w:rsidRDefault="004263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A05DA" w14:textId="49668EE5" w:rsidR="00B83012" w:rsidRDefault="00B83012">
    <w:pPr>
      <w:pStyle w:val="Header"/>
    </w:pPr>
    <w:r>
      <w:rPr>
        <w:noProof/>
      </w:rPr>
      <w:drawing>
        <wp:inline distT="0" distB="0" distL="0" distR="0" wp14:anchorId="49E13B83" wp14:editId="6AC64E87">
          <wp:extent cx="1118053" cy="571422"/>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734" cy="594769"/>
                  </a:xfrm>
                  <a:prstGeom prst="rect">
                    <a:avLst/>
                  </a:prstGeom>
                  <a:noFill/>
                  <a:ln>
                    <a:noFill/>
                  </a:ln>
                </pic:spPr>
              </pic:pic>
            </a:graphicData>
          </a:graphic>
        </wp:inline>
      </w:drawing>
    </w:r>
  </w:p>
  <w:p w14:paraId="0EF169D4" w14:textId="77777777" w:rsidR="00B83012" w:rsidRDefault="00B83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E6"/>
    <w:rsid w:val="000053F8"/>
    <w:rsid w:val="00027AD2"/>
    <w:rsid w:val="0004187F"/>
    <w:rsid w:val="0005749B"/>
    <w:rsid w:val="00086E09"/>
    <w:rsid w:val="00090E2B"/>
    <w:rsid w:val="000A0633"/>
    <w:rsid w:val="000A2E6D"/>
    <w:rsid w:val="000A7C3C"/>
    <w:rsid w:val="000B71CA"/>
    <w:rsid w:val="000C6FEE"/>
    <w:rsid w:val="000E279C"/>
    <w:rsid w:val="000F184E"/>
    <w:rsid w:val="00112DD6"/>
    <w:rsid w:val="00143D3F"/>
    <w:rsid w:val="00157A56"/>
    <w:rsid w:val="001710DC"/>
    <w:rsid w:val="00181484"/>
    <w:rsid w:val="0018374E"/>
    <w:rsid w:val="001846CC"/>
    <w:rsid w:val="001D326B"/>
    <w:rsid w:val="001D4DF0"/>
    <w:rsid w:val="001E1290"/>
    <w:rsid w:val="001F4666"/>
    <w:rsid w:val="001F676A"/>
    <w:rsid w:val="0020644C"/>
    <w:rsid w:val="00225DE3"/>
    <w:rsid w:val="00235BF4"/>
    <w:rsid w:val="00244EFF"/>
    <w:rsid w:val="0025214F"/>
    <w:rsid w:val="0026116C"/>
    <w:rsid w:val="002736C1"/>
    <w:rsid w:val="00293F17"/>
    <w:rsid w:val="002A0489"/>
    <w:rsid w:val="002C686A"/>
    <w:rsid w:val="00304B6D"/>
    <w:rsid w:val="0030611E"/>
    <w:rsid w:val="00313099"/>
    <w:rsid w:val="00326E7F"/>
    <w:rsid w:val="00334B70"/>
    <w:rsid w:val="0034545A"/>
    <w:rsid w:val="00345770"/>
    <w:rsid w:val="003846CE"/>
    <w:rsid w:val="00402940"/>
    <w:rsid w:val="0042637E"/>
    <w:rsid w:val="00426596"/>
    <w:rsid w:val="00446D1E"/>
    <w:rsid w:val="00455854"/>
    <w:rsid w:val="00481DE6"/>
    <w:rsid w:val="00483580"/>
    <w:rsid w:val="00486B71"/>
    <w:rsid w:val="00491B92"/>
    <w:rsid w:val="00494464"/>
    <w:rsid w:val="004A0BE6"/>
    <w:rsid w:val="004C34B8"/>
    <w:rsid w:val="004E3B38"/>
    <w:rsid w:val="00500A8F"/>
    <w:rsid w:val="00501B6E"/>
    <w:rsid w:val="00503B3C"/>
    <w:rsid w:val="00505AD7"/>
    <w:rsid w:val="00566CD6"/>
    <w:rsid w:val="00582571"/>
    <w:rsid w:val="005B4F08"/>
    <w:rsid w:val="005F0D40"/>
    <w:rsid w:val="005F5359"/>
    <w:rsid w:val="006071F4"/>
    <w:rsid w:val="0060779E"/>
    <w:rsid w:val="00627163"/>
    <w:rsid w:val="0064455A"/>
    <w:rsid w:val="00651DB0"/>
    <w:rsid w:val="006713DD"/>
    <w:rsid w:val="00675494"/>
    <w:rsid w:val="006C3F7D"/>
    <w:rsid w:val="006C4056"/>
    <w:rsid w:val="006D0473"/>
    <w:rsid w:val="006D750A"/>
    <w:rsid w:val="006F1A3C"/>
    <w:rsid w:val="0070194C"/>
    <w:rsid w:val="007134DB"/>
    <w:rsid w:val="00722FE1"/>
    <w:rsid w:val="0073766E"/>
    <w:rsid w:val="007445F4"/>
    <w:rsid w:val="007564CE"/>
    <w:rsid w:val="00761A33"/>
    <w:rsid w:val="00782D53"/>
    <w:rsid w:val="007A0201"/>
    <w:rsid w:val="007D6E9B"/>
    <w:rsid w:val="008131D6"/>
    <w:rsid w:val="0082651A"/>
    <w:rsid w:val="00842FB3"/>
    <w:rsid w:val="0086185D"/>
    <w:rsid w:val="00866AE0"/>
    <w:rsid w:val="00871CCD"/>
    <w:rsid w:val="008B0719"/>
    <w:rsid w:val="008B392D"/>
    <w:rsid w:val="008B55E2"/>
    <w:rsid w:val="008E2FC1"/>
    <w:rsid w:val="00925F09"/>
    <w:rsid w:val="00940E4B"/>
    <w:rsid w:val="009507CC"/>
    <w:rsid w:val="00972C7A"/>
    <w:rsid w:val="00983758"/>
    <w:rsid w:val="009928CF"/>
    <w:rsid w:val="009A4E5F"/>
    <w:rsid w:val="009A5D62"/>
    <w:rsid w:val="009B0032"/>
    <w:rsid w:val="009D101D"/>
    <w:rsid w:val="009D5638"/>
    <w:rsid w:val="009E3924"/>
    <w:rsid w:val="009F173C"/>
    <w:rsid w:val="009F5DEB"/>
    <w:rsid w:val="00A005A4"/>
    <w:rsid w:val="00A11675"/>
    <w:rsid w:val="00A13DA9"/>
    <w:rsid w:val="00A16498"/>
    <w:rsid w:val="00A27CF6"/>
    <w:rsid w:val="00A45C69"/>
    <w:rsid w:val="00A56D0D"/>
    <w:rsid w:val="00A80A53"/>
    <w:rsid w:val="00A82C40"/>
    <w:rsid w:val="00AA1B20"/>
    <w:rsid w:val="00AA3E03"/>
    <w:rsid w:val="00AF260B"/>
    <w:rsid w:val="00B24FFA"/>
    <w:rsid w:val="00B26925"/>
    <w:rsid w:val="00B37D3F"/>
    <w:rsid w:val="00B83012"/>
    <w:rsid w:val="00B9574E"/>
    <w:rsid w:val="00B96AF8"/>
    <w:rsid w:val="00BB47BF"/>
    <w:rsid w:val="00BD788E"/>
    <w:rsid w:val="00C06876"/>
    <w:rsid w:val="00C23D14"/>
    <w:rsid w:val="00C3087F"/>
    <w:rsid w:val="00C41D6A"/>
    <w:rsid w:val="00C44235"/>
    <w:rsid w:val="00C44E00"/>
    <w:rsid w:val="00C50E4E"/>
    <w:rsid w:val="00CA14DA"/>
    <w:rsid w:val="00CB1A43"/>
    <w:rsid w:val="00D12D1D"/>
    <w:rsid w:val="00D32621"/>
    <w:rsid w:val="00D4617E"/>
    <w:rsid w:val="00D550E6"/>
    <w:rsid w:val="00D82B4E"/>
    <w:rsid w:val="00D8316B"/>
    <w:rsid w:val="00D837AE"/>
    <w:rsid w:val="00D843DB"/>
    <w:rsid w:val="00DB4D28"/>
    <w:rsid w:val="00DC23E4"/>
    <w:rsid w:val="00DC3A64"/>
    <w:rsid w:val="00DD2DE1"/>
    <w:rsid w:val="00E066BD"/>
    <w:rsid w:val="00E14006"/>
    <w:rsid w:val="00E22132"/>
    <w:rsid w:val="00E37852"/>
    <w:rsid w:val="00E65D17"/>
    <w:rsid w:val="00E676E3"/>
    <w:rsid w:val="00E747DB"/>
    <w:rsid w:val="00E84847"/>
    <w:rsid w:val="00E902A6"/>
    <w:rsid w:val="00E96AD8"/>
    <w:rsid w:val="00EB35FA"/>
    <w:rsid w:val="00EB3993"/>
    <w:rsid w:val="00EE2170"/>
    <w:rsid w:val="00EF503B"/>
    <w:rsid w:val="00F4107F"/>
    <w:rsid w:val="00F46FAE"/>
    <w:rsid w:val="00F56ED6"/>
    <w:rsid w:val="00F76488"/>
    <w:rsid w:val="00F86EE4"/>
    <w:rsid w:val="00FA0E42"/>
    <w:rsid w:val="00FB5E67"/>
    <w:rsid w:val="00FD3262"/>
    <w:rsid w:val="00FF2150"/>
    <w:rsid w:val="01F5E77D"/>
    <w:rsid w:val="0229FF20"/>
    <w:rsid w:val="03DA3C1E"/>
    <w:rsid w:val="06BED248"/>
    <w:rsid w:val="0B405F50"/>
    <w:rsid w:val="0B69FB2A"/>
    <w:rsid w:val="0DD58DEE"/>
    <w:rsid w:val="0E578B15"/>
    <w:rsid w:val="114C2E21"/>
    <w:rsid w:val="12FEF161"/>
    <w:rsid w:val="18593659"/>
    <w:rsid w:val="18DB470A"/>
    <w:rsid w:val="193E17A9"/>
    <w:rsid w:val="195E3CF7"/>
    <w:rsid w:val="1D3B1C1B"/>
    <w:rsid w:val="1E65C253"/>
    <w:rsid w:val="239C1106"/>
    <w:rsid w:val="2478AAF4"/>
    <w:rsid w:val="25A5075C"/>
    <w:rsid w:val="28FF389D"/>
    <w:rsid w:val="2A1083A8"/>
    <w:rsid w:val="2DAD3422"/>
    <w:rsid w:val="30DCB588"/>
    <w:rsid w:val="317BA77B"/>
    <w:rsid w:val="31B32239"/>
    <w:rsid w:val="3893C0B6"/>
    <w:rsid w:val="3CF31613"/>
    <w:rsid w:val="3D2893DE"/>
    <w:rsid w:val="41AF2187"/>
    <w:rsid w:val="45E6D7E7"/>
    <w:rsid w:val="466B019E"/>
    <w:rsid w:val="4803BBE5"/>
    <w:rsid w:val="48DD6466"/>
    <w:rsid w:val="4A20D26B"/>
    <w:rsid w:val="4B57A877"/>
    <w:rsid w:val="4F24552D"/>
    <w:rsid w:val="52C09CA8"/>
    <w:rsid w:val="52DF7A01"/>
    <w:rsid w:val="59939307"/>
    <w:rsid w:val="59B5CA85"/>
    <w:rsid w:val="657B5F56"/>
    <w:rsid w:val="6831506C"/>
    <w:rsid w:val="684E158C"/>
    <w:rsid w:val="695EA222"/>
    <w:rsid w:val="6A4667EF"/>
    <w:rsid w:val="6F71BD95"/>
    <w:rsid w:val="71F60BD6"/>
    <w:rsid w:val="72CCF1C4"/>
    <w:rsid w:val="73C84984"/>
    <w:rsid w:val="76B8ED35"/>
    <w:rsid w:val="7AFD79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AC13"/>
  <w15:chartTrackingRefBased/>
  <w15:docId w15:val="{C68E7623-3A95-4D9D-B77E-1AFFF4EB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8" w:defSemiHidden="0" w:defUnhideWhenUsed="0" w:defQFormat="0" w:count="376">
    <w:lsdException w:name="Normal" w:qFormat="1"/>
    <w:lsdException w:name="heading 1" w:qFormat="1"/>
    <w:lsdException w:name="heading 2" w:semiHidden="1" w:unhideWhenUsed="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unhideWhenUsed="1"/>
    <w:lsdException w:name="footer" w:semiHidden="1" w:uiPriority="99" w:unhideWhenUsed="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39"/>
    <w:lsdException w:name="Table Theme" w:semiHidden="1" w:uiPriority="99"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98"/>
    <w:qFormat/>
    <w:rsid w:val="00D550E6"/>
  </w:style>
  <w:style w:type="paragraph" w:styleId="Heading1">
    <w:name w:val="heading 1"/>
    <w:aliases w:val="Title 2"/>
    <w:basedOn w:val="Normal"/>
    <w:next w:val="Normal"/>
    <w:link w:val="Heading1Char"/>
    <w:autoRedefine/>
    <w:uiPriority w:val="98"/>
    <w:qFormat/>
    <w:rsid w:val="00871CCD"/>
    <w:pPr>
      <w:keepNext/>
      <w:keepLines/>
      <w:spacing w:before="240" w:after="0"/>
      <w:outlineLvl w:val="0"/>
    </w:pPr>
    <w:rPr>
      <w:rFonts w:asciiTheme="majorHAnsi" w:eastAsiaTheme="majorEastAsia" w:hAnsiTheme="majorHAnsi" w:cstheme="majorBidi"/>
      <w:color w:val="A51C20" w:themeColor="accent1" w:themeShade="BF"/>
      <w:sz w:val="36"/>
      <w:szCs w:val="32"/>
    </w:rPr>
  </w:style>
  <w:style w:type="paragraph" w:styleId="Heading2">
    <w:name w:val="heading 2"/>
    <w:aliases w:val="Subtitle 2"/>
    <w:basedOn w:val="Normal"/>
    <w:next w:val="Normal"/>
    <w:link w:val="Heading2Char"/>
    <w:uiPriority w:val="98"/>
    <w:semiHidden/>
    <w:rsid w:val="00871CCD"/>
    <w:pPr>
      <w:keepNext/>
      <w:keepLines/>
      <w:spacing w:before="40" w:after="0"/>
      <w:outlineLvl w:val="1"/>
    </w:pPr>
    <w:rPr>
      <w:rFonts w:asciiTheme="majorHAnsi" w:eastAsiaTheme="majorEastAsia" w:hAnsiTheme="majorHAnsi" w:cstheme="majorBidi"/>
      <w:color w:val="A51C2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TCParagraph2019">
    <w:name w:val="ETC Paragraph 2019"/>
    <w:basedOn w:val="Normal"/>
    <w:link w:val="ETCParagraph2019Char"/>
    <w:qFormat/>
    <w:rsid w:val="00871CCD"/>
  </w:style>
  <w:style w:type="character" w:customStyle="1" w:styleId="ETCParagraph2019Char">
    <w:name w:val="ETC Paragraph 2019 Char"/>
    <w:basedOn w:val="DefaultParagraphFont"/>
    <w:link w:val="ETCParagraph2019"/>
    <w:rsid w:val="00871CCD"/>
  </w:style>
  <w:style w:type="paragraph" w:customStyle="1" w:styleId="ETCLink2019">
    <w:name w:val="ETC Link 2019"/>
    <w:basedOn w:val="ETCParagraph2019"/>
    <w:next w:val="ETCParagraph2019"/>
    <w:link w:val="ETCLink2019Char"/>
    <w:uiPriority w:val="7"/>
    <w:qFormat/>
    <w:rsid w:val="00871CCD"/>
  </w:style>
  <w:style w:type="character" w:customStyle="1" w:styleId="ETCLink2019Char">
    <w:name w:val="ETC Link 2019 Char"/>
    <w:basedOn w:val="DefaultParagraphFont"/>
    <w:link w:val="ETCLink2019"/>
    <w:uiPriority w:val="7"/>
    <w:rsid w:val="00871CCD"/>
  </w:style>
  <w:style w:type="paragraph" w:customStyle="1" w:styleId="ETCList2019">
    <w:name w:val="ETC List 2019"/>
    <w:basedOn w:val="Normal"/>
    <w:link w:val="ETCList2019Char"/>
    <w:uiPriority w:val="5"/>
    <w:qFormat/>
    <w:rsid w:val="00871CCD"/>
  </w:style>
  <w:style w:type="character" w:customStyle="1" w:styleId="ETCList2019Char">
    <w:name w:val="ETC List 2019 Char"/>
    <w:basedOn w:val="DefaultParagraphFont"/>
    <w:link w:val="ETCList2019"/>
    <w:uiPriority w:val="5"/>
    <w:rsid w:val="00871CCD"/>
  </w:style>
  <w:style w:type="paragraph" w:customStyle="1" w:styleId="ETCPhotoCredits2019">
    <w:name w:val="ETC Photo Credits 2019"/>
    <w:basedOn w:val="Normal"/>
    <w:link w:val="ETCPhotoCredits2019Char"/>
    <w:uiPriority w:val="6"/>
    <w:qFormat/>
    <w:rsid w:val="00871CCD"/>
    <w:rPr>
      <w:sz w:val="16"/>
      <w:szCs w:val="16"/>
    </w:rPr>
  </w:style>
  <w:style w:type="character" w:customStyle="1" w:styleId="ETCPhotoCredits2019Char">
    <w:name w:val="ETC Photo Credits 2019 Char"/>
    <w:basedOn w:val="DefaultParagraphFont"/>
    <w:link w:val="ETCPhotoCredits2019"/>
    <w:uiPriority w:val="6"/>
    <w:rsid w:val="00871CCD"/>
    <w:rPr>
      <w:sz w:val="16"/>
      <w:szCs w:val="16"/>
    </w:rPr>
  </w:style>
  <w:style w:type="paragraph" w:customStyle="1" w:styleId="ETCQuote2019">
    <w:name w:val="ETC Quote 2019"/>
    <w:basedOn w:val="Normal"/>
    <w:next w:val="ETCParagraph2019"/>
    <w:link w:val="ETCQuote2019Char"/>
    <w:uiPriority w:val="4"/>
    <w:qFormat/>
    <w:rsid w:val="00871CCD"/>
    <w:pPr>
      <w:pBdr>
        <w:left w:val="single" w:sz="4" w:space="4" w:color="DA292F" w:themeColor="accent1"/>
      </w:pBdr>
      <w:spacing w:after="0"/>
    </w:pPr>
  </w:style>
  <w:style w:type="character" w:customStyle="1" w:styleId="ETCQuote2019Char">
    <w:name w:val="ETC Quote 2019 Char"/>
    <w:basedOn w:val="DefaultParagraphFont"/>
    <w:link w:val="ETCQuote2019"/>
    <w:uiPriority w:val="4"/>
    <w:rsid w:val="00871CCD"/>
  </w:style>
  <w:style w:type="paragraph" w:customStyle="1" w:styleId="ETCSecondarySubtitle2019">
    <w:name w:val="ETC Secondary Subtitle 2019"/>
    <w:basedOn w:val="Normal"/>
    <w:link w:val="ETCSecondarySubtitle2019Char"/>
    <w:uiPriority w:val="3"/>
    <w:qFormat/>
    <w:rsid w:val="00871CCD"/>
    <w:rPr>
      <w:b/>
      <w:bCs/>
      <w:sz w:val="24"/>
      <w:szCs w:val="24"/>
    </w:rPr>
  </w:style>
  <w:style w:type="character" w:customStyle="1" w:styleId="ETCSecondarySubtitle2019Char">
    <w:name w:val="ETC Secondary Subtitle 2019 Char"/>
    <w:basedOn w:val="DefaultParagraphFont"/>
    <w:link w:val="ETCSecondarySubtitle2019"/>
    <w:uiPriority w:val="3"/>
    <w:rsid w:val="00871CCD"/>
    <w:rPr>
      <w:b/>
      <w:bCs/>
      <w:sz w:val="24"/>
      <w:szCs w:val="24"/>
    </w:rPr>
  </w:style>
  <w:style w:type="paragraph" w:customStyle="1" w:styleId="ETCSecondaryTitle2019">
    <w:name w:val="ETC Secondary Title 2019"/>
    <w:basedOn w:val="Normal"/>
    <w:next w:val="ETCParagraph2019"/>
    <w:link w:val="ETCSecondaryTitle2019Char"/>
    <w:autoRedefine/>
    <w:uiPriority w:val="1"/>
    <w:qFormat/>
    <w:rsid w:val="00871CCD"/>
    <w:rPr>
      <w:rFonts w:asciiTheme="majorHAnsi" w:hAnsiTheme="majorHAnsi"/>
      <w:color w:val="DA292F" w:themeColor="accent1"/>
      <w:sz w:val="32"/>
      <w:szCs w:val="32"/>
    </w:rPr>
  </w:style>
  <w:style w:type="character" w:customStyle="1" w:styleId="ETCSecondaryTitle2019Char">
    <w:name w:val="ETC Secondary Title 2019 Char"/>
    <w:basedOn w:val="DefaultParagraphFont"/>
    <w:link w:val="ETCSecondaryTitle2019"/>
    <w:uiPriority w:val="1"/>
    <w:rsid w:val="00871CCD"/>
    <w:rPr>
      <w:rFonts w:asciiTheme="majorHAnsi" w:hAnsiTheme="majorHAnsi"/>
      <w:color w:val="DA292F" w:themeColor="accent1"/>
      <w:sz w:val="32"/>
      <w:szCs w:val="32"/>
    </w:rPr>
  </w:style>
  <w:style w:type="paragraph" w:customStyle="1" w:styleId="ETCSubtitle2019">
    <w:name w:val="ETC Subtitle 2019"/>
    <w:basedOn w:val="Normal"/>
    <w:link w:val="ETCSubtitle2019Char"/>
    <w:uiPriority w:val="2"/>
    <w:qFormat/>
    <w:rsid w:val="00B9574E"/>
    <w:rPr>
      <w:b/>
      <w:bCs/>
      <w:color w:val="A500B3"/>
      <w:sz w:val="30"/>
      <w:szCs w:val="30"/>
    </w:rPr>
  </w:style>
  <w:style w:type="character" w:customStyle="1" w:styleId="ETCSubtitle2019Char">
    <w:name w:val="ETC Subtitle 2019 Char"/>
    <w:basedOn w:val="DefaultParagraphFont"/>
    <w:link w:val="ETCSubtitle2019"/>
    <w:uiPriority w:val="2"/>
    <w:rsid w:val="00B9574E"/>
    <w:rPr>
      <w:b/>
      <w:bCs/>
      <w:color w:val="A500B3"/>
      <w:sz w:val="30"/>
      <w:szCs w:val="30"/>
    </w:rPr>
  </w:style>
  <w:style w:type="paragraph" w:customStyle="1" w:styleId="ETCTitle2019">
    <w:name w:val="ETC Title 2019"/>
    <w:basedOn w:val="ETCParagraph2019"/>
    <w:next w:val="ETCParagraph2019"/>
    <w:link w:val="ETCTitle2019Char"/>
    <w:qFormat/>
    <w:rsid w:val="00B9574E"/>
    <w:rPr>
      <w:rFonts w:ascii="Galano Grotesque Alt  9" w:hAnsi="Galano Grotesque Alt  9"/>
      <w:color w:val="A500B3"/>
      <w:sz w:val="44"/>
      <w:szCs w:val="44"/>
    </w:rPr>
  </w:style>
  <w:style w:type="character" w:customStyle="1" w:styleId="ETCTitle2019Char">
    <w:name w:val="ETC Title 2019 Char"/>
    <w:basedOn w:val="DefaultParagraphFont"/>
    <w:link w:val="ETCTitle2019"/>
    <w:rsid w:val="00B9574E"/>
    <w:rPr>
      <w:rFonts w:ascii="Galano Grotesque Alt  9" w:hAnsi="Galano Grotesque Alt  9"/>
      <w:color w:val="A500B3"/>
      <w:sz w:val="44"/>
      <w:szCs w:val="44"/>
    </w:rPr>
  </w:style>
  <w:style w:type="paragraph" w:styleId="Footer">
    <w:name w:val="footer"/>
    <w:basedOn w:val="Normal"/>
    <w:link w:val="FooterChar"/>
    <w:uiPriority w:val="99"/>
    <w:rsid w:val="00871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CCD"/>
  </w:style>
  <w:style w:type="paragraph" w:styleId="Header">
    <w:name w:val="header"/>
    <w:basedOn w:val="Normal"/>
    <w:link w:val="HeaderChar"/>
    <w:uiPriority w:val="99"/>
    <w:rsid w:val="00871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CCD"/>
  </w:style>
  <w:style w:type="table" w:styleId="TableGrid">
    <w:name w:val="Table Grid"/>
    <w:basedOn w:val="TableNormal"/>
    <w:uiPriority w:val="39"/>
    <w:rsid w:val="00871C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2 Char"/>
    <w:basedOn w:val="DefaultParagraphFont"/>
    <w:link w:val="Heading1"/>
    <w:uiPriority w:val="98"/>
    <w:rsid w:val="00871CCD"/>
    <w:rPr>
      <w:rFonts w:asciiTheme="majorHAnsi" w:eastAsiaTheme="majorEastAsia" w:hAnsiTheme="majorHAnsi" w:cstheme="majorBidi"/>
      <w:color w:val="A51C20" w:themeColor="accent1" w:themeShade="BF"/>
      <w:sz w:val="36"/>
      <w:szCs w:val="32"/>
    </w:rPr>
  </w:style>
  <w:style w:type="character" w:customStyle="1" w:styleId="Heading2Char">
    <w:name w:val="Heading 2 Char"/>
    <w:aliases w:val="Subtitle 2 Char"/>
    <w:basedOn w:val="DefaultParagraphFont"/>
    <w:link w:val="Heading2"/>
    <w:uiPriority w:val="98"/>
    <w:semiHidden/>
    <w:rsid w:val="00871CCD"/>
    <w:rPr>
      <w:rFonts w:asciiTheme="majorHAnsi" w:eastAsiaTheme="majorEastAsia" w:hAnsiTheme="majorHAnsi" w:cstheme="majorBidi"/>
      <w:color w:val="A51C20" w:themeColor="accent1" w:themeShade="BF"/>
      <w:sz w:val="26"/>
      <w:szCs w:val="26"/>
    </w:rPr>
  </w:style>
  <w:style w:type="paragraph" w:customStyle="1" w:styleId="ETCnormal">
    <w:name w:val="ETC normal"/>
    <w:basedOn w:val="Normal"/>
    <w:qFormat/>
    <w:rsid w:val="00D550E6"/>
    <w:pPr>
      <w:spacing w:after="120" w:line="240" w:lineRule="auto"/>
      <w:jc w:val="both"/>
    </w:pPr>
    <w:rPr>
      <w:rFonts w:ascii="Calibri" w:eastAsia="Calibri" w:hAnsi="Calibri" w:cs="Calibri"/>
      <w:sz w:val="24"/>
      <w:szCs w:val="24"/>
    </w:rPr>
  </w:style>
  <w:style w:type="character" w:styleId="CommentReference">
    <w:name w:val="annotation reference"/>
    <w:basedOn w:val="DefaultParagraphFont"/>
    <w:uiPriority w:val="98"/>
    <w:semiHidden/>
    <w:rsid w:val="000A2E6D"/>
    <w:rPr>
      <w:sz w:val="16"/>
      <w:szCs w:val="16"/>
    </w:rPr>
  </w:style>
  <w:style w:type="paragraph" w:styleId="CommentText">
    <w:name w:val="annotation text"/>
    <w:basedOn w:val="Normal"/>
    <w:link w:val="CommentTextChar"/>
    <w:uiPriority w:val="98"/>
    <w:semiHidden/>
    <w:rsid w:val="000A2E6D"/>
    <w:pPr>
      <w:spacing w:line="240" w:lineRule="auto"/>
    </w:pPr>
    <w:rPr>
      <w:sz w:val="20"/>
      <w:szCs w:val="20"/>
    </w:rPr>
  </w:style>
  <w:style w:type="character" w:customStyle="1" w:styleId="CommentTextChar">
    <w:name w:val="Comment Text Char"/>
    <w:basedOn w:val="DefaultParagraphFont"/>
    <w:link w:val="CommentText"/>
    <w:uiPriority w:val="98"/>
    <w:semiHidden/>
    <w:rsid w:val="000A2E6D"/>
    <w:rPr>
      <w:sz w:val="20"/>
      <w:szCs w:val="20"/>
    </w:rPr>
  </w:style>
  <w:style w:type="paragraph" w:styleId="CommentSubject">
    <w:name w:val="annotation subject"/>
    <w:basedOn w:val="CommentText"/>
    <w:next w:val="CommentText"/>
    <w:link w:val="CommentSubjectChar"/>
    <w:uiPriority w:val="98"/>
    <w:semiHidden/>
    <w:rsid w:val="000A2E6D"/>
    <w:rPr>
      <w:b/>
      <w:bCs/>
    </w:rPr>
  </w:style>
  <w:style w:type="character" w:customStyle="1" w:styleId="CommentSubjectChar">
    <w:name w:val="Comment Subject Char"/>
    <w:basedOn w:val="CommentTextChar"/>
    <w:link w:val="CommentSubject"/>
    <w:uiPriority w:val="98"/>
    <w:semiHidden/>
    <w:rsid w:val="000A2E6D"/>
    <w:rPr>
      <w:b/>
      <w:bCs/>
      <w:sz w:val="20"/>
      <w:szCs w:val="20"/>
    </w:rPr>
  </w:style>
  <w:style w:type="paragraph" w:styleId="ListParagraph">
    <w:name w:val="List Paragraph"/>
    <w:basedOn w:val="Normal"/>
    <w:uiPriority w:val="98"/>
    <w:semiHidden/>
    <w:qFormat/>
    <w:rsid w:val="00CB1A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TC Word 2019">
  <a:themeElements>
    <a:clrScheme name="ETC Main">
      <a:dk1>
        <a:sysClr val="windowText" lastClr="000000"/>
      </a:dk1>
      <a:lt1>
        <a:sysClr val="window" lastClr="FFFFFF"/>
      </a:lt1>
      <a:dk2>
        <a:srgbClr val="212121"/>
      </a:dk2>
      <a:lt2>
        <a:srgbClr val="636363"/>
      </a:lt2>
      <a:accent1>
        <a:srgbClr val="DA292F"/>
      </a:accent1>
      <a:accent2>
        <a:srgbClr val="3665AD"/>
      </a:accent2>
      <a:accent3>
        <a:srgbClr val="DA292F"/>
      </a:accent3>
      <a:accent4>
        <a:srgbClr val="3665AD"/>
      </a:accent4>
      <a:accent5>
        <a:srgbClr val="DA292F"/>
      </a:accent5>
      <a:accent6>
        <a:srgbClr val="3665AD"/>
      </a:accent6>
      <a:hlink>
        <a:srgbClr val="DA292F"/>
      </a:hlink>
      <a:folHlink>
        <a:srgbClr val="DA292F"/>
      </a:folHlink>
    </a:clrScheme>
    <a:fontScheme name="Custom 1">
      <a:majorFont>
        <a:latin typeface="Galano Grotesque Alt  9"/>
        <a:ea typeface=""/>
        <a:cs typeface="Times New Roman"/>
      </a:majorFont>
      <a:minorFont>
        <a:latin typeface="Circe"/>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37EBF55136B4BB9B39D83D016DB6F" ma:contentTypeVersion="12" ma:contentTypeDescription="Create a new document." ma:contentTypeScope="" ma:versionID="3b4a11a8977750c707439f4603cc6b07">
  <xsd:schema xmlns:xsd="http://www.w3.org/2001/XMLSchema" xmlns:xs="http://www.w3.org/2001/XMLSchema" xmlns:p="http://schemas.microsoft.com/office/2006/metadata/properties" xmlns:ns2="c5ca0cff-b30d-4a38-902b-074849299554" xmlns:ns3="e0e64bdb-87c9-4c27-b7ca-31ee21beeb06" targetNamespace="http://schemas.microsoft.com/office/2006/metadata/properties" ma:root="true" ma:fieldsID="c0c74adecf4624b0172189a4f07c1fdf" ns2:_="" ns3:_="">
    <xsd:import namespace="c5ca0cff-b30d-4a38-902b-074849299554"/>
    <xsd:import namespace="e0e64bdb-87c9-4c27-b7ca-31ee21beeb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a0cff-b30d-4a38-902b-07484929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64bdb-87c9-4c27-b7ca-31ee21beeb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15559-B73D-4D9D-ABED-06D6DE5556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D5A1C5-F4DF-41CF-B00D-7EB095FC4107}">
  <ds:schemaRefs>
    <ds:schemaRef ds:uri="http://schemas.microsoft.com/sharepoint/v3/contenttype/forms"/>
  </ds:schemaRefs>
</ds:datastoreItem>
</file>

<file path=customXml/itemProps3.xml><?xml version="1.0" encoding="utf-8"?>
<ds:datastoreItem xmlns:ds="http://schemas.openxmlformats.org/officeDocument/2006/customXml" ds:itemID="{58F442EB-4ED5-4831-89A0-67F02E4B7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a0cff-b30d-4a38-902b-074849299554"/>
    <ds:schemaRef ds:uri="e0e64bdb-87c9-4c27-b7ca-31ee21bee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Gauthier</dc:creator>
  <cp:keywords/>
  <dc:description/>
  <cp:lastModifiedBy>Christy Romer</cp:lastModifiedBy>
  <cp:revision>2</cp:revision>
  <dcterms:created xsi:type="dcterms:W3CDTF">2021-04-07T10:14:00Z</dcterms:created>
  <dcterms:modified xsi:type="dcterms:W3CDTF">2021-04-07T10:14:00Z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0x01010077837EBF55136B4BB9B39D83D016DB6F</vt:lpwstr>
  </property>
</Properties>
</file>